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7" w:rsidRPr="00CC3307" w:rsidRDefault="00CC3307" w:rsidP="00983F13">
      <w:pPr>
        <w:spacing w:line="240" w:lineRule="auto"/>
        <w:jc w:val="both"/>
        <w:rPr>
          <w:sz w:val="42"/>
          <w:szCs w:val="42"/>
        </w:rPr>
      </w:pPr>
      <w:r>
        <w:rPr>
          <w:sz w:val="42"/>
          <w:szCs w:val="42"/>
          <w:lang w:val="ru-RU"/>
        </w:rPr>
        <w:t>«</w:t>
      </w:r>
      <w:r w:rsidRPr="00CC3307">
        <w:rPr>
          <w:sz w:val="42"/>
          <w:szCs w:val="42"/>
          <w:lang w:val="ru-RU"/>
        </w:rPr>
        <w:t>Лучшие работодатели Россия 2017</w:t>
      </w:r>
      <w:r>
        <w:rPr>
          <w:sz w:val="42"/>
          <w:szCs w:val="42"/>
          <w:lang w:val="ru-RU"/>
        </w:rPr>
        <w:t>».</w:t>
      </w:r>
      <w:bookmarkStart w:id="0" w:name="_GoBack"/>
      <w:bookmarkEnd w:id="0"/>
    </w:p>
    <w:p w:rsidR="00CC3307" w:rsidRDefault="00CC3307" w:rsidP="00983F13">
      <w:pPr>
        <w:spacing w:line="240" w:lineRule="auto"/>
        <w:jc w:val="both"/>
        <w:rPr>
          <w:color w:val="FF0000"/>
          <w:sz w:val="42"/>
          <w:szCs w:val="42"/>
        </w:rPr>
      </w:pPr>
    </w:p>
    <w:p w:rsidR="0069524A" w:rsidRPr="004554B7" w:rsidRDefault="00983F13" w:rsidP="00983F13">
      <w:pPr>
        <w:spacing w:line="240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>Лучшие работодатели получили награды от своих сотрудников</w:t>
      </w:r>
    </w:p>
    <w:p w:rsidR="0069524A" w:rsidRPr="004554B7" w:rsidRDefault="0069524A" w:rsidP="00983F13">
      <w:pPr>
        <w:spacing w:line="240" w:lineRule="auto"/>
        <w:jc w:val="both"/>
        <w:rPr>
          <w:b/>
          <w:bCs/>
          <w:lang w:val="ru-RU"/>
        </w:rPr>
      </w:pPr>
    </w:p>
    <w:p w:rsidR="0069524A" w:rsidRPr="004554B7" w:rsidRDefault="0069524A" w:rsidP="00983F13">
      <w:pPr>
        <w:spacing w:line="240" w:lineRule="auto"/>
        <w:jc w:val="both"/>
        <w:rPr>
          <w:lang w:val="ru-RU"/>
        </w:rPr>
      </w:pPr>
      <w:r w:rsidRPr="004554B7">
        <w:rPr>
          <w:b/>
          <w:bCs/>
          <w:lang w:val="ru-RU"/>
        </w:rPr>
        <w:t xml:space="preserve">Москва, </w:t>
      </w:r>
      <w:r w:rsidR="00A500D5">
        <w:rPr>
          <w:b/>
          <w:bCs/>
          <w:lang w:val="ru-RU"/>
        </w:rPr>
        <w:t>30</w:t>
      </w:r>
      <w:r w:rsidRPr="004554B7">
        <w:rPr>
          <w:b/>
          <w:bCs/>
          <w:lang w:val="ru-RU"/>
        </w:rPr>
        <w:t xml:space="preserve"> ноября 201</w:t>
      </w:r>
      <w:r w:rsidR="00A500D5">
        <w:rPr>
          <w:b/>
          <w:bCs/>
          <w:lang w:val="ru-RU"/>
        </w:rPr>
        <w:t>7</w:t>
      </w:r>
      <w:r w:rsidRPr="004554B7">
        <w:rPr>
          <w:b/>
          <w:bCs/>
          <w:lang w:val="ru-RU"/>
        </w:rPr>
        <w:t xml:space="preserve"> года</w:t>
      </w:r>
      <w:r w:rsidRPr="004554B7">
        <w:rPr>
          <w:lang w:val="ru-RU"/>
        </w:rPr>
        <w:t xml:space="preserve"> –</w:t>
      </w:r>
      <w:r>
        <w:rPr>
          <w:lang w:val="ru-RU"/>
        </w:rPr>
        <w:t xml:space="preserve"> </w:t>
      </w:r>
      <w:r w:rsidRPr="004554B7">
        <w:rPr>
          <w:lang w:val="ru-RU"/>
        </w:rPr>
        <w:t xml:space="preserve">официально объявлены итоги рейтинга </w:t>
      </w:r>
      <w:r w:rsidRPr="004554B7">
        <w:t>Aon</w:t>
      </w:r>
      <w:r w:rsidRPr="004554B7">
        <w:rPr>
          <w:lang w:val="ru-RU"/>
        </w:rPr>
        <w:t xml:space="preserve"> </w:t>
      </w:r>
      <w:r w:rsidRPr="004554B7">
        <w:t>Hewitt</w:t>
      </w:r>
      <w:r>
        <w:rPr>
          <w:lang w:val="ru-RU"/>
        </w:rPr>
        <w:t xml:space="preserve"> и </w:t>
      </w:r>
      <w:r>
        <w:t>AXES</w:t>
      </w:r>
      <w:r w:rsidRPr="0069524A">
        <w:rPr>
          <w:lang w:val="ru-RU"/>
        </w:rPr>
        <w:t xml:space="preserve"> </w:t>
      </w:r>
      <w:r>
        <w:t>Management</w:t>
      </w:r>
      <w:r w:rsidRPr="0069524A">
        <w:rPr>
          <w:lang w:val="ru-RU"/>
        </w:rPr>
        <w:t xml:space="preserve"> </w:t>
      </w:r>
      <w:r>
        <w:rPr>
          <w:lang w:val="ru-RU"/>
        </w:rPr>
        <w:t>«Лучшие работодатели</w:t>
      </w:r>
      <w:r w:rsidRPr="004554B7">
        <w:rPr>
          <w:lang w:val="ru-RU"/>
        </w:rPr>
        <w:t xml:space="preserve"> Россия 201</w:t>
      </w:r>
      <w:r w:rsidR="00A500D5">
        <w:rPr>
          <w:lang w:val="ru-RU"/>
        </w:rPr>
        <w:t>7</w:t>
      </w:r>
      <w:r w:rsidRPr="004554B7">
        <w:rPr>
          <w:lang w:val="ru-RU"/>
        </w:rPr>
        <w:t xml:space="preserve">». Оценка проводилась по итогам исследования, в ходе которого опрошено </w:t>
      </w:r>
      <w:r w:rsidRPr="0069524A">
        <w:rPr>
          <w:lang w:val="ru-RU"/>
        </w:rPr>
        <w:t>4</w:t>
      </w:r>
      <w:r w:rsidR="00A500D5">
        <w:rPr>
          <w:lang w:val="ru-RU"/>
        </w:rPr>
        <w:t>51</w:t>
      </w:r>
      <w:r>
        <w:t> </w:t>
      </w:r>
      <w:r w:rsidR="00A500D5">
        <w:rPr>
          <w:lang w:val="ru-RU"/>
        </w:rPr>
        <w:t>391</w:t>
      </w:r>
      <w:r w:rsidRPr="0069524A">
        <w:rPr>
          <w:lang w:val="ru-RU"/>
        </w:rPr>
        <w:t xml:space="preserve"> </w:t>
      </w:r>
      <w:r w:rsidR="002A22C8">
        <w:rPr>
          <w:lang w:val="ru-RU"/>
        </w:rPr>
        <w:t>сотрудник</w:t>
      </w:r>
      <w:r w:rsidR="00A500D5">
        <w:rPr>
          <w:lang w:val="ru-RU"/>
        </w:rPr>
        <w:t xml:space="preserve"> </w:t>
      </w:r>
      <w:r>
        <w:rPr>
          <w:lang w:val="ru-RU"/>
        </w:rPr>
        <w:t>в России</w:t>
      </w:r>
      <w:r w:rsidRPr="004554B7">
        <w:rPr>
          <w:lang w:val="ru-RU"/>
        </w:rPr>
        <w:t>.</w:t>
      </w:r>
    </w:p>
    <w:p w:rsidR="0069524A" w:rsidRPr="004554B7" w:rsidRDefault="0069524A" w:rsidP="00983F13">
      <w:pPr>
        <w:spacing w:line="240" w:lineRule="auto"/>
        <w:jc w:val="both"/>
        <w:rPr>
          <w:lang w:val="ru-RU"/>
        </w:rPr>
      </w:pPr>
    </w:p>
    <w:p w:rsidR="00983F13" w:rsidRPr="008F6A47" w:rsidRDefault="00983F13" w:rsidP="00983F13">
      <w:pPr>
        <w:spacing w:line="240" w:lineRule="auto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Награждение лучших</w:t>
      </w:r>
      <w:r w:rsidR="00A500D5">
        <w:rPr>
          <w:shd w:val="clear" w:color="auto" w:fill="FFFFFF"/>
          <w:lang w:val="ru-RU"/>
        </w:rPr>
        <w:t xml:space="preserve"> работодателей России проходило в гостинице </w:t>
      </w:r>
      <w:r w:rsidR="00A500D5" w:rsidRPr="00A500D5">
        <w:rPr>
          <w:shd w:val="clear" w:color="auto" w:fill="FFFFFF"/>
          <w:lang w:val="ru-RU"/>
        </w:rPr>
        <w:t>“</w:t>
      </w:r>
      <w:r w:rsidR="00A500D5">
        <w:rPr>
          <w:shd w:val="clear" w:color="auto" w:fill="FFFFFF"/>
          <w:lang w:val="ru-RU"/>
        </w:rPr>
        <w:t>Националь</w:t>
      </w:r>
      <w:r w:rsidR="00A500D5" w:rsidRPr="00A500D5">
        <w:rPr>
          <w:shd w:val="clear" w:color="auto" w:fill="FFFFFF"/>
          <w:lang w:val="ru-RU"/>
        </w:rPr>
        <w:t>”</w:t>
      </w:r>
      <w:r w:rsidR="00A500D5">
        <w:rPr>
          <w:shd w:val="clear" w:color="auto" w:fill="FFFFFF"/>
          <w:lang w:val="ru-RU"/>
        </w:rPr>
        <w:t xml:space="preserve">. </w:t>
      </w:r>
      <w:r w:rsidR="008F6A47">
        <w:rPr>
          <w:shd w:val="clear" w:color="auto" w:fill="FFFFFF"/>
          <w:lang w:val="ru-RU"/>
        </w:rPr>
        <w:t xml:space="preserve">Для объявления победителей на сцену выходили сотрудники компаний. </w:t>
      </w:r>
      <w:r>
        <w:rPr>
          <w:shd w:val="clear" w:color="auto" w:fill="FFFFFF"/>
          <w:lang w:val="ru-RU"/>
        </w:rPr>
        <w:t xml:space="preserve">Награды генеральным директорам и </w:t>
      </w:r>
      <w:r>
        <w:rPr>
          <w:shd w:val="clear" w:color="auto" w:fill="FFFFFF"/>
        </w:rPr>
        <w:t>HR</w:t>
      </w:r>
      <w:r w:rsidRPr="00983F13">
        <w:rPr>
          <w:shd w:val="clear" w:color="auto" w:fill="FFFFFF"/>
          <w:lang w:val="ru-RU"/>
        </w:rPr>
        <w:t>-</w:t>
      </w:r>
      <w:r>
        <w:rPr>
          <w:shd w:val="clear" w:color="auto" w:fill="FFFFFF"/>
          <w:lang w:val="ru-RU"/>
        </w:rPr>
        <w:t>директорам компаний вруч</w:t>
      </w:r>
      <w:r w:rsidR="00A500D5">
        <w:rPr>
          <w:shd w:val="clear" w:color="auto" w:fill="FFFFFF"/>
          <w:lang w:val="ru-RU"/>
        </w:rPr>
        <w:t xml:space="preserve">ил </w:t>
      </w:r>
      <w:r w:rsidR="008F6A47">
        <w:rPr>
          <w:shd w:val="clear" w:color="auto" w:fill="FFFFFF"/>
          <w:lang w:val="ru-RU"/>
        </w:rPr>
        <w:t>Сергей Львов, г</w:t>
      </w:r>
      <w:r w:rsidR="008F6A47" w:rsidRPr="008F6A47">
        <w:rPr>
          <w:bCs/>
          <w:lang w:val="ru-RU"/>
        </w:rPr>
        <w:t xml:space="preserve">енеральный директор </w:t>
      </w:r>
      <w:r w:rsidR="008F6A47">
        <w:rPr>
          <w:bCs/>
        </w:rPr>
        <w:t>AXES</w:t>
      </w:r>
      <w:r w:rsidR="008F6A47" w:rsidRPr="008F6A47">
        <w:rPr>
          <w:bCs/>
          <w:lang w:val="ru-RU"/>
        </w:rPr>
        <w:t xml:space="preserve"> </w:t>
      </w:r>
      <w:r w:rsidR="008F6A47">
        <w:rPr>
          <w:bCs/>
        </w:rPr>
        <w:t>Management</w:t>
      </w:r>
      <w:r w:rsidR="008F6A47">
        <w:rPr>
          <w:bCs/>
          <w:lang w:val="ru-RU"/>
        </w:rPr>
        <w:t>.</w:t>
      </w:r>
    </w:p>
    <w:p w:rsidR="00983F13" w:rsidRDefault="00983F13" w:rsidP="00983F13">
      <w:pPr>
        <w:spacing w:line="240" w:lineRule="auto"/>
        <w:jc w:val="both"/>
        <w:rPr>
          <w:b/>
          <w:u w:val="single"/>
          <w:shd w:val="clear" w:color="auto" w:fill="FFFFFF"/>
          <w:lang w:val="ru-RU"/>
        </w:rPr>
      </w:pPr>
    </w:p>
    <w:p w:rsidR="0069524A" w:rsidRPr="004554B7" w:rsidRDefault="0069524A" w:rsidP="00983F13">
      <w:pPr>
        <w:spacing w:line="240" w:lineRule="auto"/>
        <w:jc w:val="both"/>
        <w:rPr>
          <w:b/>
          <w:u w:val="single"/>
          <w:shd w:val="clear" w:color="auto" w:fill="FFFFFF"/>
        </w:rPr>
      </w:pPr>
      <w:proofErr w:type="spellStart"/>
      <w:r w:rsidRPr="004554B7">
        <w:rPr>
          <w:b/>
          <w:u w:val="single"/>
          <w:shd w:val="clear" w:color="auto" w:fill="FFFFFF"/>
        </w:rPr>
        <w:t>Лидеры</w:t>
      </w:r>
      <w:proofErr w:type="spellEnd"/>
      <w:r w:rsidRPr="004554B7">
        <w:rPr>
          <w:b/>
          <w:u w:val="single"/>
          <w:shd w:val="clear" w:color="auto" w:fill="FFFFFF"/>
        </w:rPr>
        <w:t xml:space="preserve"> </w:t>
      </w:r>
      <w:proofErr w:type="spellStart"/>
      <w:r w:rsidRPr="004554B7">
        <w:rPr>
          <w:b/>
          <w:u w:val="single"/>
          <w:shd w:val="clear" w:color="auto" w:fill="FFFFFF"/>
        </w:rPr>
        <w:t>исследования</w:t>
      </w:r>
      <w:proofErr w:type="spellEnd"/>
      <w:r w:rsidRPr="004554B7">
        <w:rPr>
          <w:b/>
          <w:u w:val="single"/>
          <w:shd w:val="clear" w:color="auto" w:fill="FFFFFF"/>
        </w:rPr>
        <w:t xml:space="preserve">: </w:t>
      </w:r>
    </w:p>
    <w:p w:rsidR="00064CC7" w:rsidRDefault="00064CC7" w:rsidP="00064CC7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AbbVie</w:t>
      </w:r>
    </w:p>
    <w:p w:rsidR="00064CC7" w:rsidRDefault="00064CC7" w:rsidP="00064CC7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British American Tobacco Russia</w:t>
      </w:r>
    </w:p>
    <w:p w:rsidR="00064CC7" w:rsidRDefault="00064CC7" w:rsidP="00064CC7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DHL Express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proofErr w:type="spellStart"/>
      <w:r>
        <w:rPr>
          <w:lang w:val="en-US"/>
        </w:rPr>
        <w:t>Ferring</w:t>
      </w:r>
      <w:proofErr w:type="spellEnd"/>
      <w:r>
        <w:rPr>
          <w:lang w:val="en-US"/>
        </w:rPr>
        <w:t xml:space="preserve"> Pharmaceuticals 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IHG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proofErr w:type="spellStart"/>
      <w:r>
        <w:rPr>
          <w:lang w:val="en-US"/>
        </w:rPr>
        <w:t>Johnson&amp;Johnson</w:t>
      </w:r>
      <w:proofErr w:type="spellEnd"/>
      <w:r>
        <w:rPr>
          <w:lang w:val="en-US"/>
        </w:rPr>
        <w:t xml:space="preserve"> 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LEROY MERLIN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 xml:space="preserve">Materia </w:t>
      </w:r>
      <w:proofErr w:type="spellStart"/>
      <w:r>
        <w:rPr>
          <w:lang w:val="en-US"/>
        </w:rPr>
        <w:t>Medica</w:t>
      </w:r>
      <w:proofErr w:type="spellEnd"/>
    </w:p>
    <w:p w:rsidR="00A500D5" w:rsidRDefault="00064CC7" w:rsidP="00A500D5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PERI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 xml:space="preserve">SAS </w:t>
      </w:r>
      <w:r>
        <w:t>Россия</w:t>
      </w:r>
    </w:p>
    <w:p w:rsidR="00F5514A" w:rsidRDefault="00F5514A" w:rsidP="00F5514A">
      <w:pPr>
        <w:pStyle w:val="a4"/>
        <w:numPr>
          <w:ilvl w:val="0"/>
          <w:numId w:val="3"/>
        </w:numPr>
        <w:contextualSpacing w:val="0"/>
        <w:rPr>
          <w:lang w:val="en-US"/>
        </w:rPr>
      </w:pPr>
      <w:proofErr w:type="spellStart"/>
      <w:r>
        <w:t>Альметьевский</w:t>
      </w:r>
      <w:proofErr w:type="spellEnd"/>
      <w:r>
        <w:t xml:space="preserve"> трубный завод</w:t>
      </w:r>
    </w:p>
    <w:p w:rsidR="00A500D5" w:rsidRDefault="00A500D5" w:rsidP="00A500D5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t>Либерти Страхование</w:t>
      </w:r>
    </w:p>
    <w:p w:rsidR="00A500D5" w:rsidRDefault="00A500D5" w:rsidP="00A500D5">
      <w:pPr>
        <w:pStyle w:val="a4"/>
        <w:numPr>
          <w:ilvl w:val="0"/>
          <w:numId w:val="3"/>
        </w:numPr>
        <w:contextualSpacing w:val="0"/>
        <w:rPr>
          <w:lang w:val="en-US"/>
        </w:rPr>
      </w:pPr>
      <w:r>
        <w:rPr>
          <w:lang w:val="en-US"/>
        </w:rPr>
        <w:t>M.</w:t>
      </w:r>
      <w:r>
        <w:t>Видео</w:t>
      </w:r>
    </w:p>
    <w:p w:rsidR="008E3301" w:rsidRPr="008E3301" w:rsidRDefault="008E3301" w:rsidP="00983F13">
      <w:pPr>
        <w:spacing w:line="240" w:lineRule="auto"/>
        <w:jc w:val="both"/>
        <w:rPr>
          <w:shd w:val="clear" w:color="auto" w:fill="FFFFFF"/>
          <w:lang w:val="ru-RU"/>
        </w:rPr>
      </w:pPr>
    </w:p>
    <w:p w:rsidR="00DD3C78" w:rsidRDefault="00DD3C78" w:rsidP="00983F13">
      <w:pPr>
        <w:autoSpaceDE w:val="0"/>
        <w:autoSpaceDN w:val="0"/>
        <w:spacing w:line="240" w:lineRule="auto"/>
        <w:jc w:val="both"/>
        <w:rPr>
          <w:i/>
          <w:iCs/>
          <w:lang w:val="ru-RU"/>
        </w:rPr>
      </w:pPr>
    </w:p>
    <w:p w:rsidR="0069524A" w:rsidRPr="004554B7" w:rsidRDefault="0069524A" w:rsidP="00983F13">
      <w:pPr>
        <w:autoSpaceDE w:val="0"/>
        <w:autoSpaceDN w:val="0"/>
        <w:spacing w:line="240" w:lineRule="auto"/>
        <w:jc w:val="both"/>
        <w:rPr>
          <w:i/>
          <w:iCs/>
          <w:lang w:val="ru-RU"/>
        </w:rPr>
      </w:pPr>
      <w:r w:rsidRPr="004554B7">
        <w:rPr>
          <w:i/>
          <w:iCs/>
          <w:lang w:val="ru-RU"/>
        </w:rPr>
        <w:t xml:space="preserve">«Исследование изучает не имидж работодателей, а оценивает, насколько работающие в компании сотрудники позитивны, насколько им нравится компания, насколько они мотивированы и лояльны, – </w:t>
      </w:r>
      <w:r w:rsidRPr="004554B7">
        <w:rPr>
          <w:lang w:val="ru-RU"/>
        </w:rPr>
        <w:t xml:space="preserve">считает Сергей Львов, </w:t>
      </w:r>
      <w:r w:rsidR="00F2167C">
        <w:rPr>
          <w:lang w:val="ru-RU"/>
        </w:rPr>
        <w:t>генеральный директор</w:t>
      </w:r>
      <w:r w:rsidRPr="004554B7">
        <w:rPr>
          <w:lang w:val="ru-RU"/>
        </w:rPr>
        <w:t xml:space="preserve"> </w:t>
      </w:r>
      <w:r w:rsidRPr="004554B7">
        <w:t>AXES</w:t>
      </w:r>
      <w:r w:rsidRPr="004554B7">
        <w:rPr>
          <w:lang w:val="ru-RU"/>
        </w:rPr>
        <w:t xml:space="preserve"> </w:t>
      </w:r>
      <w:proofErr w:type="spellStart"/>
      <w:r w:rsidRPr="004554B7">
        <w:t>Manag</w:t>
      </w:r>
      <w:proofErr w:type="spellEnd"/>
      <w:proofErr w:type="gramStart"/>
      <w:r w:rsidRPr="004554B7">
        <w:rPr>
          <w:lang w:val="ru-RU"/>
        </w:rPr>
        <w:t>е</w:t>
      </w:r>
      <w:proofErr w:type="spellStart"/>
      <w:proofErr w:type="gramEnd"/>
      <w:r w:rsidRPr="004554B7">
        <w:t>ment</w:t>
      </w:r>
      <w:proofErr w:type="spellEnd"/>
      <w:r w:rsidRPr="004554B7">
        <w:rPr>
          <w:lang w:val="ru-RU"/>
        </w:rPr>
        <w:t xml:space="preserve"> (официальный представитель </w:t>
      </w:r>
      <w:r w:rsidRPr="004554B7">
        <w:t>Aon</w:t>
      </w:r>
      <w:r w:rsidRPr="004554B7">
        <w:rPr>
          <w:lang w:val="ru-RU"/>
        </w:rPr>
        <w:t xml:space="preserve"> </w:t>
      </w:r>
      <w:r w:rsidRPr="004554B7">
        <w:t>Hewitt</w:t>
      </w:r>
      <w:r w:rsidRPr="004554B7">
        <w:rPr>
          <w:lang w:val="ru-RU"/>
        </w:rPr>
        <w:t xml:space="preserve"> в России).</w:t>
      </w:r>
      <w:r w:rsidRPr="004554B7">
        <w:rPr>
          <w:i/>
          <w:iCs/>
          <w:lang w:val="ru-RU"/>
        </w:rPr>
        <w:t xml:space="preserve"> – Исследование «Лучшие работодатели» позволяет людям получить данные об истинной привлекательности работодателя, а бизнесу – количественную оценку мотивации своих сотрудников».</w:t>
      </w:r>
    </w:p>
    <w:p w:rsidR="0069524A" w:rsidRPr="004554B7" w:rsidRDefault="0069524A" w:rsidP="00983F13">
      <w:pPr>
        <w:spacing w:line="240" w:lineRule="auto"/>
        <w:jc w:val="both"/>
        <w:rPr>
          <w:lang w:val="ru-RU"/>
        </w:rPr>
      </w:pPr>
    </w:p>
    <w:p w:rsidR="00950E0E" w:rsidRDefault="0069524A" w:rsidP="00983F13">
      <w:pPr>
        <w:spacing w:line="240" w:lineRule="auto"/>
        <w:jc w:val="both"/>
        <w:rPr>
          <w:shd w:val="clear" w:color="auto" w:fill="FFFFFF"/>
          <w:lang w:val="ru-RU"/>
        </w:rPr>
      </w:pPr>
      <w:r w:rsidRPr="004554B7">
        <w:rPr>
          <w:shd w:val="clear" w:color="auto" w:fill="FFFFFF"/>
          <w:lang w:val="ru-RU"/>
        </w:rPr>
        <w:t>Методика исследования «Лучшие работодатели» состоит из 5 индексов: индекс вовлеченности сотрудников, индекс доверия руководству, культура эффективности, бренд работодате</w:t>
      </w:r>
      <w:r w:rsidR="002A22C8">
        <w:rPr>
          <w:shd w:val="clear" w:color="auto" w:fill="FFFFFF"/>
          <w:lang w:val="ru-RU"/>
        </w:rPr>
        <w:t xml:space="preserve">ля и устойчивое развитие. </w:t>
      </w:r>
    </w:p>
    <w:p w:rsidR="002A22C8" w:rsidRPr="004554B7" w:rsidRDefault="002A22C8" w:rsidP="00983F13">
      <w:pPr>
        <w:spacing w:line="240" w:lineRule="auto"/>
        <w:jc w:val="both"/>
        <w:rPr>
          <w:shd w:val="clear" w:color="auto" w:fill="FFFFFF"/>
          <w:lang w:val="ru-RU"/>
        </w:rPr>
      </w:pPr>
    </w:p>
    <w:p w:rsidR="00F2167C" w:rsidRPr="00053B69" w:rsidRDefault="00053B69" w:rsidP="00053B69">
      <w:pPr>
        <w:rPr>
          <w:rFonts w:ascii="Calibri" w:hAnsi="Calibri" w:cs="Times New Roman"/>
          <w:i/>
          <w:lang w:val="ru-RU"/>
        </w:rPr>
      </w:pPr>
      <w:r w:rsidRPr="00053B69">
        <w:rPr>
          <w:i/>
          <w:lang w:val="ru-RU"/>
        </w:rPr>
        <w:t xml:space="preserve">«Результаты 2017 говорят о том, что работодатели в России стали более качественно работать с персоналом. И персонал отвечает им взаимностью – мы наблюдаем рост вовлеченности в 6 </w:t>
      </w:r>
      <w:proofErr w:type="spellStart"/>
      <w:r w:rsidRPr="00053B69">
        <w:rPr>
          <w:i/>
          <w:lang w:val="ru-RU"/>
        </w:rPr>
        <w:t>п.п</w:t>
      </w:r>
      <w:proofErr w:type="spellEnd"/>
      <w:r w:rsidRPr="00053B69">
        <w:rPr>
          <w:i/>
          <w:lang w:val="ru-RU"/>
        </w:rPr>
        <w:t>. Это много, учитывая, что индекс вовлеченности имеет примерно такую же амплитуду, как и ВВП. Конечно, есть и отраслевая, и региональная специфика, но, в целом, тренд позитивный. Выборка этого года составила 451 тыс. респондентов»</w:t>
      </w:r>
      <w:r>
        <w:rPr>
          <w:rFonts w:ascii="Calibri" w:hAnsi="Calibri" w:cs="Times New Roman"/>
          <w:i/>
          <w:lang w:val="ru-RU"/>
        </w:rPr>
        <w:t xml:space="preserve">. </w:t>
      </w:r>
      <w:r w:rsidR="0069524A" w:rsidRPr="004554B7">
        <w:rPr>
          <w:shd w:val="clear" w:color="auto" w:fill="FFFFFF"/>
          <w:lang w:val="ru-RU"/>
        </w:rPr>
        <w:t xml:space="preserve">– рассказывает </w:t>
      </w:r>
      <w:bookmarkStart w:id="1" w:name="_Toc184671472"/>
      <w:bookmarkStart w:id="2" w:name="_Toc184922700"/>
      <w:r w:rsidR="002A22C8" w:rsidRPr="004554B7">
        <w:rPr>
          <w:lang w:val="ru-RU"/>
        </w:rPr>
        <w:t xml:space="preserve">Сергей Львов, </w:t>
      </w:r>
      <w:r w:rsidR="002A22C8">
        <w:rPr>
          <w:lang w:val="ru-RU"/>
        </w:rPr>
        <w:t>генеральный директор</w:t>
      </w:r>
      <w:r w:rsidR="002A22C8" w:rsidRPr="004554B7">
        <w:rPr>
          <w:lang w:val="ru-RU"/>
        </w:rPr>
        <w:t xml:space="preserve"> </w:t>
      </w:r>
      <w:r w:rsidR="002A22C8" w:rsidRPr="004554B7">
        <w:t>AXES</w:t>
      </w:r>
      <w:r w:rsidR="002A22C8" w:rsidRPr="004554B7">
        <w:rPr>
          <w:lang w:val="ru-RU"/>
        </w:rPr>
        <w:t xml:space="preserve"> </w:t>
      </w:r>
      <w:proofErr w:type="spellStart"/>
      <w:r w:rsidR="002A22C8" w:rsidRPr="004554B7">
        <w:t>Manag</w:t>
      </w:r>
      <w:proofErr w:type="spellEnd"/>
      <w:r w:rsidR="002A22C8" w:rsidRPr="004554B7">
        <w:rPr>
          <w:lang w:val="ru-RU"/>
        </w:rPr>
        <w:t>е</w:t>
      </w:r>
      <w:proofErr w:type="spellStart"/>
      <w:r w:rsidR="002A22C8" w:rsidRPr="004554B7">
        <w:t>ment</w:t>
      </w:r>
      <w:proofErr w:type="spellEnd"/>
      <w:r w:rsidR="002A22C8" w:rsidRPr="004554B7">
        <w:rPr>
          <w:lang w:val="ru-RU"/>
        </w:rPr>
        <w:t xml:space="preserve"> (официальный представитель </w:t>
      </w:r>
      <w:r w:rsidR="002A22C8" w:rsidRPr="004554B7">
        <w:t>Aon</w:t>
      </w:r>
      <w:r w:rsidR="002A22C8" w:rsidRPr="004554B7">
        <w:rPr>
          <w:lang w:val="ru-RU"/>
        </w:rPr>
        <w:t xml:space="preserve"> </w:t>
      </w:r>
      <w:r w:rsidR="002A22C8" w:rsidRPr="004554B7">
        <w:t>Hewitt</w:t>
      </w:r>
      <w:r w:rsidR="002A22C8" w:rsidRPr="004554B7">
        <w:rPr>
          <w:lang w:val="ru-RU"/>
        </w:rPr>
        <w:t xml:space="preserve"> в России).</w:t>
      </w:r>
    </w:p>
    <w:p w:rsidR="00F2167C" w:rsidRPr="00950E0E" w:rsidRDefault="00F2167C" w:rsidP="00983F13">
      <w:pPr>
        <w:spacing w:line="240" w:lineRule="auto"/>
        <w:rPr>
          <w:rFonts w:eastAsiaTheme="majorEastAsia"/>
          <w:b/>
          <w:i/>
          <w:sz w:val="22"/>
          <w:lang w:val="ru-RU"/>
        </w:rPr>
      </w:pPr>
    </w:p>
    <w:p w:rsidR="00F2167C" w:rsidRPr="00950E0E" w:rsidRDefault="00F2167C" w:rsidP="00983F13">
      <w:pPr>
        <w:spacing w:after="200" w:line="240" w:lineRule="auto"/>
        <w:rPr>
          <w:rFonts w:eastAsiaTheme="majorEastAsia"/>
          <w:b/>
          <w:i/>
          <w:sz w:val="22"/>
          <w:lang w:val="ru-RU"/>
        </w:rPr>
      </w:pPr>
      <w:r w:rsidRPr="00950E0E">
        <w:rPr>
          <w:rFonts w:eastAsiaTheme="majorEastAsia"/>
          <w:b/>
          <w:i/>
          <w:sz w:val="22"/>
          <w:lang w:val="ru-RU"/>
        </w:rPr>
        <w:br w:type="page"/>
      </w:r>
    </w:p>
    <w:p w:rsidR="008E3301" w:rsidRPr="008E3301" w:rsidRDefault="008E3301" w:rsidP="00983F13">
      <w:pPr>
        <w:spacing w:after="120" w:line="240" w:lineRule="auto"/>
        <w:rPr>
          <w:rFonts w:eastAsiaTheme="majorEastAsia"/>
          <w:b/>
          <w:i/>
          <w:sz w:val="22"/>
          <w:lang w:val="ru-RU"/>
        </w:rPr>
      </w:pPr>
      <w:r w:rsidRPr="008E3301">
        <w:rPr>
          <w:rFonts w:eastAsiaTheme="majorEastAsia"/>
          <w:b/>
          <w:i/>
          <w:sz w:val="22"/>
          <w:lang w:val="ru-RU"/>
        </w:rPr>
        <w:lastRenderedPageBreak/>
        <w:t>Об исследовании</w:t>
      </w:r>
    </w:p>
    <w:p w:rsidR="008E3301" w:rsidRPr="00950E0E" w:rsidRDefault="008E3301" w:rsidP="00983F13">
      <w:pPr>
        <w:shd w:val="clear" w:color="auto" w:fill="FFFFFF"/>
        <w:spacing w:after="150" w:line="240" w:lineRule="auto"/>
        <w:textAlignment w:val="baseline"/>
        <w:rPr>
          <w:lang w:val="ru-RU"/>
        </w:rPr>
      </w:pPr>
      <w:r w:rsidRPr="00950E0E">
        <w:rPr>
          <w:lang w:val="ru-RU"/>
        </w:rPr>
        <w:t>Исследование Best Employers Study проводится компанией Aon Hewitt по всему миру уже больше 10 лет. В России исследование проводится с 2006 года. «Лучшие работодатели» — это возможность получить доступ к уникальной базе знаний, накопленных за многие годы работы крупнейшей HR-консалтинговой компании в мире, возможность выявить, какие факторы влияют на удовлетворенность и вовлеченность сотрудников, и как улучшить бизнес-результаты компании за счет ее персонала.</w:t>
      </w:r>
    </w:p>
    <w:p w:rsidR="008E3301" w:rsidRPr="00950E0E" w:rsidRDefault="008E3301" w:rsidP="00983F13">
      <w:pPr>
        <w:shd w:val="clear" w:color="auto" w:fill="FFFFFF"/>
        <w:spacing w:line="240" w:lineRule="auto"/>
        <w:textAlignment w:val="baseline"/>
        <w:rPr>
          <w:lang w:val="ru-RU"/>
        </w:rPr>
      </w:pPr>
      <w:r w:rsidRPr="00950E0E">
        <w:rPr>
          <w:lang w:val="ru-RU"/>
        </w:rPr>
        <w:t>Основной задачей исследования «Лучшие работодатели» является изучение опыта управления персоналом ведущих российских и международных компаний. Исследование позволяет определить способы достижения значительного конкурентного преимущества в сфере человеческих ресурсов, выявить факторы, повышающие привлекательность компании для работников, и составить объективный список лучших работодателей России.</w:t>
      </w:r>
    </w:p>
    <w:p w:rsidR="00950E0E" w:rsidRDefault="00950E0E" w:rsidP="00983F13">
      <w:pPr>
        <w:pStyle w:val="a3"/>
        <w:spacing w:after="240"/>
        <w:jc w:val="both"/>
        <w:rPr>
          <w:rFonts w:eastAsiaTheme="majorEastAsia"/>
          <w:b/>
          <w:i/>
          <w:color w:val="auto"/>
          <w:sz w:val="22"/>
          <w:szCs w:val="20"/>
        </w:rPr>
      </w:pPr>
    </w:p>
    <w:p w:rsidR="0069524A" w:rsidRPr="00950E0E" w:rsidRDefault="0069524A" w:rsidP="00983F13">
      <w:pPr>
        <w:pStyle w:val="a3"/>
        <w:spacing w:after="120"/>
        <w:jc w:val="both"/>
        <w:rPr>
          <w:rFonts w:eastAsiaTheme="majorEastAsia"/>
          <w:b/>
          <w:i/>
          <w:color w:val="auto"/>
          <w:sz w:val="22"/>
          <w:szCs w:val="20"/>
        </w:rPr>
      </w:pPr>
      <w:r w:rsidRPr="00950E0E">
        <w:rPr>
          <w:rFonts w:eastAsiaTheme="majorEastAsia"/>
          <w:b/>
          <w:i/>
          <w:color w:val="auto"/>
          <w:sz w:val="22"/>
          <w:szCs w:val="20"/>
        </w:rPr>
        <w:t>Об организаторах</w:t>
      </w:r>
      <w:bookmarkEnd w:id="1"/>
      <w:bookmarkEnd w:id="2"/>
    </w:p>
    <w:p w:rsidR="0069524A" w:rsidRPr="00B02A35" w:rsidRDefault="0069524A" w:rsidP="00983F13">
      <w:pPr>
        <w:spacing w:line="240" w:lineRule="auto"/>
        <w:jc w:val="both"/>
        <w:rPr>
          <w:lang w:val="ru-RU"/>
        </w:rPr>
      </w:pPr>
      <w:r w:rsidRPr="001E0CA3">
        <w:t>Aon</w:t>
      </w:r>
      <w:r w:rsidRPr="00B02A35">
        <w:rPr>
          <w:lang w:val="ru-RU"/>
        </w:rPr>
        <w:t xml:space="preserve"> </w:t>
      </w:r>
      <w:r w:rsidRPr="001E0CA3">
        <w:t>Hewitt</w:t>
      </w:r>
      <w:r w:rsidRPr="00B02A35">
        <w:rPr>
          <w:lang w:val="ru-RU"/>
        </w:rPr>
        <w:t xml:space="preserve"> – мировой лидер </w:t>
      </w:r>
      <w:r w:rsidRPr="001E0CA3">
        <w:t>HR</w:t>
      </w:r>
      <w:r w:rsidRPr="00B02A35">
        <w:rPr>
          <w:lang w:val="ru-RU"/>
        </w:rPr>
        <w:t xml:space="preserve">-консалтинга и аутсорсинга. Компания помогает своим клиентам в решении самых сложных задач, связанных с компенсациями и льготами, управлением талантами и улучшением результатов бизнеса. </w:t>
      </w:r>
      <w:r w:rsidRPr="001E0CA3">
        <w:t>Aon</w:t>
      </w:r>
      <w:r w:rsidRPr="00B02A35">
        <w:rPr>
          <w:lang w:val="ru-RU"/>
        </w:rPr>
        <w:t xml:space="preserve"> </w:t>
      </w:r>
      <w:r w:rsidRPr="001E0CA3">
        <w:t>Hewitt</w:t>
      </w:r>
      <w:r w:rsidRPr="00B02A35">
        <w:rPr>
          <w:lang w:val="ru-RU"/>
        </w:rPr>
        <w:t xml:space="preserve"> разрабатывает и внедряет стратегические решения по широкому кругу вопросов: человеческий капитал, компенсации и льготы, управление персоналом. Более 29 000 специалистов </w:t>
      </w:r>
      <w:r w:rsidRPr="001E0CA3">
        <w:t>Aon</w:t>
      </w:r>
      <w:r w:rsidRPr="00B02A35">
        <w:rPr>
          <w:lang w:val="ru-RU"/>
        </w:rPr>
        <w:t xml:space="preserve"> </w:t>
      </w:r>
      <w:r w:rsidRPr="001E0CA3">
        <w:t>Hewitt</w:t>
      </w:r>
      <w:r w:rsidRPr="00B02A35">
        <w:rPr>
          <w:lang w:val="ru-RU"/>
        </w:rPr>
        <w:t xml:space="preserve"> в 90 странах мира готовы помочь клиентам компании в создании лучших мест для работы. В России представителем </w:t>
      </w:r>
      <w:r w:rsidRPr="001E0CA3">
        <w:t>Aon</w:t>
      </w:r>
      <w:r w:rsidRPr="00B02A35">
        <w:rPr>
          <w:lang w:val="ru-RU"/>
        </w:rPr>
        <w:t xml:space="preserve"> </w:t>
      </w:r>
      <w:r w:rsidRPr="001E0CA3">
        <w:t>Hewitt</w:t>
      </w:r>
      <w:r w:rsidRPr="00B02A35">
        <w:rPr>
          <w:lang w:val="ru-RU"/>
        </w:rPr>
        <w:t xml:space="preserve"> является компания </w:t>
      </w:r>
      <w:r w:rsidRPr="001E0CA3">
        <w:t>AXES</w:t>
      </w:r>
      <w:r w:rsidRPr="00B02A35">
        <w:rPr>
          <w:lang w:val="ru-RU"/>
        </w:rPr>
        <w:t xml:space="preserve"> </w:t>
      </w:r>
      <w:r w:rsidRPr="001E0CA3">
        <w:t>Management</w:t>
      </w:r>
      <w:r w:rsidRPr="00B02A35">
        <w:rPr>
          <w:lang w:val="ru-RU"/>
        </w:rPr>
        <w:t xml:space="preserve">. </w:t>
      </w:r>
    </w:p>
    <w:p w:rsidR="0069524A" w:rsidRPr="00B02A35" w:rsidRDefault="0069524A" w:rsidP="00983F13">
      <w:pPr>
        <w:spacing w:line="240" w:lineRule="auto"/>
        <w:jc w:val="both"/>
        <w:rPr>
          <w:lang w:val="ru-RU"/>
        </w:rPr>
      </w:pPr>
    </w:p>
    <w:p w:rsidR="00950E0E" w:rsidRPr="00983F13" w:rsidRDefault="0069524A" w:rsidP="00983F13">
      <w:pPr>
        <w:spacing w:line="240" w:lineRule="auto"/>
        <w:jc w:val="both"/>
        <w:rPr>
          <w:rFonts w:ascii="PT Sans" w:hAnsi="PT Sans"/>
          <w:color w:val="555555"/>
          <w:lang w:val="ru-RU"/>
        </w:rPr>
      </w:pPr>
      <w:r w:rsidRPr="00F74CC0">
        <w:t>AXES</w:t>
      </w:r>
      <w:r w:rsidRPr="00B02A35">
        <w:rPr>
          <w:lang w:val="ru-RU"/>
        </w:rPr>
        <w:t xml:space="preserve"> </w:t>
      </w:r>
      <w:r>
        <w:t>M</w:t>
      </w:r>
      <w:r w:rsidRPr="00F74CC0">
        <w:t>anagement</w:t>
      </w:r>
      <w:r w:rsidRPr="00B02A35">
        <w:rPr>
          <w:lang w:val="ru-RU"/>
        </w:rPr>
        <w:t xml:space="preserve"> – </w:t>
      </w:r>
      <w:r w:rsidR="00950E0E">
        <w:rPr>
          <w:lang w:val="ru-RU"/>
        </w:rPr>
        <w:t xml:space="preserve">одна из ведущих </w:t>
      </w:r>
      <w:r w:rsidR="00950E0E" w:rsidRPr="00950E0E">
        <w:t>HR</w:t>
      </w:r>
      <w:r w:rsidR="00950E0E" w:rsidRPr="00950E0E">
        <w:rPr>
          <w:lang w:val="ru-RU"/>
        </w:rPr>
        <w:t>-консалтингов</w:t>
      </w:r>
      <w:r w:rsidR="00950E0E">
        <w:rPr>
          <w:lang w:val="ru-RU"/>
        </w:rPr>
        <w:t xml:space="preserve">ых компаний, </w:t>
      </w:r>
      <w:r w:rsidRPr="001F5E52">
        <w:rPr>
          <w:lang w:val="ru-RU"/>
        </w:rPr>
        <w:t xml:space="preserve">официальный </w:t>
      </w:r>
      <w:r w:rsidR="00950E0E">
        <w:rPr>
          <w:lang w:val="ru-RU"/>
        </w:rPr>
        <w:t xml:space="preserve">партнер </w:t>
      </w:r>
      <w:r w:rsidRPr="001F5E52">
        <w:t>Aon</w:t>
      </w:r>
      <w:r w:rsidRPr="00B02A35">
        <w:rPr>
          <w:lang w:val="ru-RU"/>
        </w:rPr>
        <w:t xml:space="preserve"> </w:t>
      </w:r>
      <w:r w:rsidRPr="001F5E52">
        <w:t>Hewitt</w:t>
      </w:r>
      <w:r w:rsidRPr="00B02A35">
        <w:rPr>
          <w:lang w:val="ru-RU"/>
        </w:rPr>
        <w:t xml:space="preserve"> в России</w:t>
      </w:r>
      <w:r w:rsidR="00950E0E">
        <w:rPr>
          <w:lang w:val="ru-RU"/>
        </w:rPr>
        <w:t>, Казахстане и Украине.</w:t>
      </w:r>
      <w:r w:rsidRPr="00B02A35">
        <w:rPr>
          <w:lang w:val="ru-RU"/>
        </w:rPr>
        <w:t xml:space="preserve"> </w:t>
      </w:r>
      <w:r w:rsidR="00950E0E" w:rsidRPr="00950E0E">
        <w:t>AXES</w:t>
      </w:r>
      <w:r w:rsidR="00950E0E" w:rsidRPr="00950E0E">
        <w:rPr>
          <w:lang w:val="ru-RU"/>
        </w:rPr>
        <w:t xml:space="preserve"> </w:t>
      </w:r>
      <w:r w:rsidR="00950E0E" w:rsidRPr="00950E0E">
        <w:t>Management</w:t>
      </w:r>
      <w:r w:rsidR="00983F13">
        <w:rPr>
          <w:lang w:val="ru-RU"/>
        </w:rPr>
        <w:t xml:space="preserve"> с</w:t>
      </w:r>
      <w:r w:rsidR="00950E0E" w:rsidRPr="00983F13">
        <w:rPr>
          <w:lang w:val="ru-RU"/>
        </w:rPr>
        <w:t xml:space="preserve">пециализируется на исследованиях вовлеченности персонала, построении систем мотивации и вознаграждения, оценке персонала и </w:t>
      </w:r>
      <w:r w:rsidR="00950E0E" w:rsidRPr="00950E0E">
        <w:t>HR</w:t>
      </w:r>
      <w:r w:rsidR="00983F13">
        <w:rPr>
          <w:lang w:val="ru-RU"/>
        </w:rPr>
        <w:t>-аналитике.</w:t>
      </w:r>
      <w:r w:rsidR="00950E0E" w:rsidRPr="00983F13">
        <w:rPr>
          <w:rFonts w:ascii="PT Sans" w:hAnsi="PT Sans"/>
          <w:color w:val="555555"/>
          <w:lang w:val="ru-RU"/>
        </w:rPr>
        <w:t xml:space="preserve"> </w:t>
      </w:r>
      <w:r w:rsidR="00950E0E" w:rsidRPr="00983F13">
        <w:t>AXES</w:t>
      </w:r>
      <w:r w:rsidR="00950E0E" w:rsidRPr="00983F13">
        <w:rPr>
          <w:lang w:val="ru-RU"/>
        </w:rPr>
        <w:t xml:space="preserve"> </w:t>
      </w:r>
      <w:r w:rsidR="00950E0E" w:rsidRPr="00983F13">
        <w:t>Management</w:t>
      </w:r>
      <w:r w:rsidR="00950E0E" w:rsidRPr="00983F13">
        <w:rPr>
          <w:lang w:val="ru-RU"/>
        </w:rPr>
        <w:t xml:space="preserve"> имеет доступ к лучшим </w:t>
      </w:r>
      <w:r w:rsidR="00950E0E" w:rsidRPr="00DD3C78">
        <w:rPr>
          <w:lang w:val="ru-RU"/>
        </w:rPr>
        <w:t xml:space="preserve">международным </w:t>
      </w:r>
      <w:r w:rsidR="00950E0E" w:rsidRPr="00983F13">
        <w:t>HR</w:t>
      </w:r>
      <w:r w:rsidR="00950E0E" w:rsidRPr="00DD3C78">
        <w:rPr>
          <w:lang w:val="ru-RU"/>
        </w:rPr>
        <w:t>-практикам и может предложить клиентам передовые подходы к управлению персоналом.</w:t>
      </w:r>
      <w:r w:rsidR="00983F13" w:rsidRPr="00DD3C78">
        <w:rPr>
          <w:lang w:val="ru-RU"/>
        </w:rPr>
        <w:t xml:space="preserve"> </w:t>
      </w:r>
      <w:r w:rsidR="00950E0E" w:rsidRPr="00DD3C78">
        <w:rPr>
          <w:lang w:val="ru-RU"/>
        </w:rPr>
        <w:t xml:space="preserve">С момента основания </w:t>
      </w:r>
      <w:r w:rsidR="00950E0E" w:rsidRPr="00983F13">
        <w:t>AXES</w:t>
      </w:r>
      <w:r w:rsidR="00950E0E" w:rsidRPr="00DD3C78">
        <w:rPr>
          <w:lang w:val="ru-RU"/>
        </w:rPr>
        <w:t xml:space="preserve"> </w:t>
      </w:r>
      <w:r w:rsidR="00950E0E" w:rsidRPr="00983F13">
        <w:t>Management</w:t>
      </w:r>
      <w:r w:rsidR="00950E0E" w:rsidRPr="00DD3C78">
        <w:rPr>
          <w:lang w:val="ru-RU"/>
        </w:rPr>
        <w:t xml:space="preserve"> в 2005 году </w:t>
      </w:r>
      <w:r w:rsidR="00983F13" w:rsidRPr="00DD3C78">
        <w:rPr>
          <w:lang w:val="ru-RU"/>
        </w:rPr>
        <w:t>было проведено</w:t>
      </w:r>
      <w:r w:rsidR="00950E0E" w:rsidRPr="00DD3C78">
        <w:rPr>
          <w:lang w:val="ru-RU"/>
        </w:rPr>
        <w:t xml:space="preserve"> более</w:t>
      </w:r>
      <w:r w:rsidR="00983F13" w:rsidRPr="00DD3C78">
        <w:rPr>
          <w:lang w:val="ru-RU"/>
        </w:rPr>
        <w:t xml:space="preserve"> 400 проектов для 250 компаний.</w:t>
      </w:r>
    </w:p>
    <w:p w:rsidR="0069524A" w:rsidRPr="00B02A35" w:rsidRDefault="0069524A" w:rsidP="00983F13">
      <w:pPr>
        <w:spacing w:line="240" w:lineRule="auto"/>
        <w:jc w:val="both"/>
        <w:rPr>
          <w:lang w:val="ru-RU"/>
        </w:rPr>
      </w:pPr>
    </w:p>
    <w:p w:rsidR="0069524A" w:rsidRPr="00950E0E" w:rsidRDefault="00CC3307" w:rsidP="00983F13">
      <w:pPr>
        <w:spacing w:after="120" w:line="240" w:lineRule="auto"/>
        <w:jc w:val="both"/>
        <w:rPr>
          <w:sz w:val="22"/>
          <w:szCs w:val="22"/>
          <w:lang w:val="ru-RU"/>
        </w:rPr>
      </w:pPr>
      <w:hyperlink r:id="rId6" w:history="1">
        <w:r w:rsidR="00950E0E" w:rsidRPr="00950E0E">
          <w:rPr>
            <w:rStyle w:val="a5"/>
            <w:sz w:val="22"/>
            <w:szCs w:val="22"/>
          </w:rPr>
          <w:t>www</w:t>
        </w:r>
        <w:r w:rsidR="00950E0E" w:rsidRPr="00950E0E">
          <w:rPr>
            <w:rStyle w:val="a5"/>
            <w:sz w:val="22"/>
            <w:szCs w:val="22"/>
            <w:lang w:val="ru-RU"/>
          </w:rPr>
          <w:t>.</w:t>
        </w:r>
        <w:proofErr w:type="spellStart"/>
        <w:r w:rsidR="00950E0E" w:rsidRPr="00950E0E">
          <w:rPr>
            <w:rStyle w:val="a5"/>
            <w:sz w:val="22"/>
            <w:szCs w:val="22"/>
          </w:rPr>
          <w:t>axesgroup</w:t>
        </w:r>
        <w:proofErr w:type="spellEnd"/>
        <w:r w:rsidR="00950E0E" w:rsidRPr="00950E0E">
          <w:rPr>
            <w:rStyle w:val="a5"/>
            <w:sz w:val="22"/>
            <w:szCs w:val="22"/>
            <w:lang w:val="ru-RU"/>
          </w:rPr>
          <w:t>.</w:t>
        </w:r>
        <w:proofErr w:type="spellStart"/>
        <w:r w:rsidR="00950E0E" w:rsidRPr="00950E0E">
          <w:rPr>
            <w:rStyle w:val="a5"/>
            <w:sz w:val="22"/>
            <w:szCs w:val="22"/>
          </w:rPr>
          <w:t>ru</w:t>
        </w:r>
        <w:proofErr w:type="spellEnd"/>
      </w:hyperlink>
    </w:p>
    <w:p w:rsidR="0069524A" w:rsidRPr="00DD3C78" w:rsidRDefault="00CC3307" w:rsidP="00983F13">
      <w:pPr>
        <w:spacing w:line="240" w:lineRule="auto"/>
        <w:jc w:val="both"/>
        <w:rPr>
          <w:rStyle w:val="a5"/>
          <w:sz w:val="22"/>
          <w:szCs w:val="22"/>
          <w:lang w:val="ru-RU"/>
        </w:rPr>
      </w:pPr>
      <w:hyperlink r:id="rId7" w:history="1">
        <w:r w:rsidR="0069524A" w:rsidRPr="00950E0E">
          <w:rPr>
            <w:rStyle w:val="a5"/>
            <w:sz w:val="22"/>
            <w:szCs w:val="22"/>
          </w:rPr>
          <w:t>www</w:t>
        </w:r>
        <w:r w:rsidR="0069524A" w:rsidRPr="00DD3C78">
          <w:rPr>
            <w:rStyle w:val="a5"/>
            <w:sz w:val="22"/>
            <w:szCs w:val="22"/>
            <w:lang w:val="ru-RU"/>
          </w:rPr>
          <w:t>.</w:t>
        </w:r>
        <w:proofErr w:type="spellStart"/>
        <w:r w:rsidR="0069524A" w:rsidRPr="00950E0E">
          <w:rPr>
            <w:rStyle w:val="a5"/>
            <w:sz w:val="22"/>
            <w:szCs w:val="22"/>
          </w:rPr>
          <w:t>bestemployersrussia</w:t>
        </w:r>
        <w:proofErr w:type="spellEnd"/>
        <w:r w:rsidR="0069524A" w:rsidRPr="00DD3C78">
          <w:rPr>
            <w:rStyle w:val="a5"/>
            <w:sz w:val="22"/>
            <w:szCs w:val="22"/>
            <w:lang w:val="ru-RU"/>
          </w:rPr>
          <w:t>.</w:t>
        </w:r>
        <w:r w:rsidR="0069524A" w:rsidRPr="00950E0E">
          <w:rPr>
            <w:rStyle w:val="a5"/>
            <w:sz w:val="22"/>
            <w:szCs w:val="22"/>
          </w:rPr>
          <w:t>com</w:t>
        </w:r>
      </w:hyperlink>
    </w:p>
    <w:p w:rsidR="0069524A" w:rsidRPr="0069524A" w:rsidRDefault="0069524A" w:rsidP="00983F13">
      <w:pPr>
        <w:spacing w:line="240" w:lineRule="auto"/>
        <w:rPr>
          <w:lang w:val="ru-RU"/>
        </w:rPr>
      </w:pPr>
    </w:p>
    <w:sectPr w:rsidR="0069524A" w:rsidRPr="0069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B6A"/>
    <w:multiLevelType w:val="hybridMultilevel"/>
    <w:tmpl w:val="47B8D620"/>
    <w:lvl w:ilvl="0" w:tplc="864213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6906"/>
    <w:multiLevelType w:val="hybridMultilevel"/>
    <w:tmpl w:val="F04C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16707"/>
    <w:multiLevelType w:val="hybridMultilevel"/>
    <w:tmpl w:val="22F0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A"/>
    <w:rsid w:val="00053B69"/>
    <w:rsid w:val="00064CC7"/>
    <w:rsid w:val="002A22C8"/>
    <w:rsid w:val="0069524A"/>
    <w:rsid w:val="007D63B6"/>
    <w:rsid w:val="008E3301"/>
    <w:rsid w:val="008F6A47"/>
    <w:rsid w:val="00950E0E"/>
    <w:rsid w:val="00983F13"/>
    <w:rsid w:val="00A500D5"/>
    <w:rsid w:val="00CC3307"/>
    <w:rsid w:val="00DD3C78"/>
    <w:rsid w:val="00F2167C"/>
    <w:rsid w:val="00F5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A"/>
    <w:pPr>
      <w:spacing w:after="0" w:line="240" w:lineRule="atLeast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5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раницы"/>
    <w:basedOn w:val="1"/>
    <w:qFormat/>
    <w:rsid w:val="0069524A"/>
    <w:pPr>
      <w:spacing w:before="0" w:after="1440" w:line="240" w:lineRule="auto"/>
      <w:ind w:right="805"/>
    </w:pPr>
    <w:rPr>
      <w:rFonts w:ascii="Arial" w:eastAsia="Times New Roman" w:hAnsi="Arial" w:cs="Arial"/>
      <w:b w:val="0"/>
      <w:bCs w:val="0"/>
      <w:color w:val="FF0000"/>
      <w:sz w:val="42"/>
      <w:szCs w:val="42"/>
      <w:lang w:val="ru-RU"/>
    </w:rPr>
  </w:style>
  <w:style w:type="paragraph" w:styleId="a4">
    <w:name w:val="List Paragraph"/>
    <w:basedOn w:val="a"/>
    <w:uiPriority w:val="34"/>
    <w:qFormat/>
    <w:rsid w:val="0069524A"/>
    <w:pPr>
      <w:spacing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9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5">
    <w:name w:val="Hyperlink"/>
    <w:rsid w:val="0069524A"/>
    <w:rPr>
      <w:rFonts w:ascii="Arial" w:hAnsi="Arial"/>
      <w:color w:val="0000FF"/>
      <w:u w:val="single"/>
    </w:rPr>
  </w:style>
  <w:style w:type="paragraph" w:styleId="a6">
    <w:name w:val="Body Text"/>
    <w:basedOn w:val="a"/>
    <w:link w:val="a7"/>
    <w:rsid w:val="008E3301"/>
    <w:pPr>
      <w:suppressAutoHyphens/>
      <w:spacing w:after="120" w:line="240" w:lineRule="auto"/>
    </w:pPr>
    <w:rPr>
      <w:rFonts w:eastAsia="MS Mincho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3301"/>
    <w:rPr>
      <w:rFonts w:ascii="Arial" w:eastAsia="MS Mincho" w:hAnsi="Arial" w:cs="Times New Roman"/>
      <w:kern w:val="1"/>
      <w:sz w:val="24"/>
      <w:szCs w:val="24"/>
      <w:lang w:val="en-US" w:eastAsia="ar-SA"/>
    </w:rPr>
  </w:style>
  <w:style w:type="paragraph" w:styleId="a8">
    <w:name w:val="Normal (Web)"/>
    <w:basedOn w:val="a"/>
    <w:uiPriority w:val="99"/>
    <w:semiHidden/>
    <w:unhideWhenUsed/>
    <w:rsid w:val="00950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C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CC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4A"/>
    <w:pPr>
      <w:spacing w:after="0" w:line="240" w:lineRule="atLeast"/>
    </w:pPr>
    <w:rPr>
      <w:rFonts w:ascii="Arial" w:eastAsia="Times New Roman" w:hAnsi="Arial" w:cs="Arial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952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раницы"/>
    <w:basedOn w:val="1"/>
    <w:qFormat/>
    <w:rsid w:val="0069524A"/>
    <w:pPr>
      <w:spacing w:before="0" w:after="1440" w:line="240" w:lineRule="auto"/>
      <w:ind w:right="805"/>
    </w:pPr>
    <w:rPr>
      <w:rFonts w:ascii="Arial" w:eastAsia="Times New Roman" w:hAnsi="Arial" w:cs="Arial"/>
      <w:b w:val="0"/>
      <w:bCs w:val="0"/>
      <w:color w:val="FF0000"/>
      <w:sz w:val="42"/>
      <w:szCs w:val="42"/>
      <w:lang w:val="ru-RU"/>
    </w:rPr>
  </w:style>
  <w:style w:type="paragraph" w:styleId="a4">
    <w:name w:val="List Paragraph"/>
    <w:basedOn w:val="a"/>
    <w:uiPriority w:val="34"/>
    <w:qFormat/>
    <w:rsid w:val="0069524A"/>
    <w:pPr>
      <w:spacing w:line="240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9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a5">
    <w:name w:val="Hyperlink"/>
    <w:rsid w:val="0069524A"/>
    <w:rPr>
      <w:rFonts w:ascii="Arial" w:hAnsi="Arial"/>
      <w:color w:val="0000FF"/>
      <w:u w:val="single"/>
    </w:rPr>
  </w:style>
  <w:style w:type="paragraph" w:styleId="a6">
    <w:name w:val="Body Text"/>
    <w:basedOn w:val="a"/>
    <w:link w:val="a7"/>
    <w:rsid w:val="008E3301"/>
    <w:pPr>
      <w:suppressAutoHyphens/>
      <w:spacing w:after="120" w:line="240" w:lineRule="auto"/>
    </w:pPr>
    <w:rPr>
      <w:rFonts w:eastAsia="MS Mincho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E3301"/>
    <w:rPr>
      <w:rFonts w:ascii="Arial" w:eastAsia="MS Mincho" w:hAnsi="Arial" w:cs="Times New Roman"/>
      <w:kern w:val="1"/>
      <w:sz w:val="24"/>
      <w:szCs w:val="24"/>
      <w:lang w:val="en-US" w:eastAsia="ar-SA"/>
    </w:rPr>
  </w:style>
  <w:style w:type="paragraph" w:styleId="a8">
    <w:name w:val="Normal (Web)"/>
    <w:basedOn w:val="a"/>
    <w:uiPriority w:val="99"/>
    <w:semiHidden/>
    <w:unhideWhenUsed/>
    <w:rsid w:val="00950E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CC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64CC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as2.hewitt.com/bestemployers/russia/russian/pages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xes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Pavlenko</dc:creator>
  <cp:lastModifiedBy>Christina Ktsyan</cp:lastModifiedBy>
  <cp:revision>5</cp:revision>
  <cp:lastPrinted>2017-11-29T13:04:00Z</cp:lastPrinted>
  <dcterms:created xsi:type="dcterms:W3CDTF">2017-11-29T13:03:00Z</dcterms:created>
  <dcterms:modified xsi:type="dcterms:W3CDTF">2017-12-20T10:35:00Z</dcterms:modified>
</cp:coreProperties>
</file>