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643" w:rsidRPr="00AF3A36" w:rsidRDefault="00505E3B" w:rsidP="00505E3B">
      <w:pPr>
        <w:spacing w:after="0" w:line="240" w:lineRule="auto"/>
        <w:jc w:val="right"/>
        <w:rPr>
          <w:rFonts w:ascii="Times New Roman" w:hAnsi="Times New Roman" w:cs="Times New Roman"/>
          <w:b/>
          <w:sz w:val="24"/>
          <w:szCs w:val="24"/>
        </w:rPr>
      </w:pPr>
      <w:r w:rsidRPr="00AF3A36">
        <w:rPr>
          <w:rFonts w:ascii="Times New Roman" w:hAnsi="Times New Roman" w:cs="Times New Roman"/>
          <w:b/>
          <w:sz w:val="24"/>
          <w:szCs w:val="24"/>
        </w:rPr>
        <w:t>Session No. 774</w:t>
      </w:r>
    </w:p>
    <w:p w:rsidR="00505E3B" w:rsidRPr="00AF3A36" w:rsidRDefault="00505E3B" w:rsidP="00505E3B">
      <w:pPr>
        <w:spacing w:after="0" w:line="240" w:lineRule="auto"/>
        <w:jc w:val="right"/>
        <w:rPr>
          <w:rFonts w:ascii="Times New Roman" w:hAnsi="Times New Roman" w:cs="Times New Roman"/>
        </w:rPr>
      </w:pPr>
    </w:p>
    <w:p w:rsidR="00505E3B" w:rsidRPr="00AF3A36" w:rsidRDefault="00505E3B" w:rsidP="00505E3B">
      <w:pPr>
        <w:spacing w:after="0" w:line="240" w:lineRule="auto"/>
        <w:jc w:val="right"/>
        <w:rPr>
          <w:rFonts w:ascii="Times New Roman" w:hAnsi="Times New Roman" w:cs="Times New Roman"/>
        </w:rPr>
      </w:pPr>
    </w:p>
    <w:p w:rsidR="00505E3B" w:rsidRPr="00AF3A36" w:rsidRDefault="00505E3B" w:rsidP="00505E3B">
      <w:pPr>
        <w:spacing w:after="0" w:line="240" w:lineRule="auto"/>
        <w:jc w:val="center"/>
        <w:rPr>
          <w:rFonts w:ascii="Times New Roman" w:hAnsi="Times New Roman" w:cs="Times New Roman"/>
          <w:b/>
          <w:sz w:val="32"/>
          <w:szCs w:val="32"/>
        </w:rPr>
      </w:pPr>
      <w:r w:rsidRPr="00AF3A36">
        <w:rPr>
          <w:rFonts w:ascii="Times New Roman" w:hAnsi="Times New Roman" w:cs="Times New Roman"/>
          <w:b/>
          <w:sz w:val="32"/>
          <w:szCs w:val="32"/>
        </w:rPr>
        <w:t>Zero Injury State – Does it Matter?</w:t>
      </w:r>
    </w:p>
    <w:p w:rsidR="00505E3B" w:rsidRPr="00AF3A36" w:rsidRDefault="00505E3B" w:rsidP="00505E3B">
      <w:pPr>
        <w:spacing w:after="0" w:line="240" w:lineRule="auto"/>
        <w:jc w:val="right"/>
        <w:rPr>
          <w:rFonts w:ascii="Times New Roman" w:hAnsi="Times New Roman" w:cs="Times New Roman"/>
        </w:rPr>
      </w:pPr>
    </w:p>
    <w:p w:rsidR="00505E3B" w:rsidRPr="00AF3A36" w:rsidRDefault="00505E3B" w:rsidP="00505E3B">
      <w:pPr>
        <w:spacing w:after="0" w:line="240" w:lineRule="auto"/>
        <w:jc w:val="right"/>
        <w:rPr>
          <w:rFonts w:ascii="Times New Roman" w:hAnsi="Times New Roman" w:cs="Times New Roman"/>
          <w:b/>
          <w:sz w:val="24"/>
          <w:szCs w:val="24"/>
        </w:rPr>
      </w:pPr>
      <w:r w:rsidRPr="00AF3A36">
        <w:rPr>
          <w:rFonts w:ascii="Times New Roman" w:hAnsi="Times New Roman" w:cs="Times New Roman"/>
          <w:b/>
          <w:sz w:val="24"/>
          <w:szCs w:val="24"/>
        </w:rPr>
        <w:t>Kevin Beaty,</w:t>
      </w:r>
      <w:r w:rsidR="0057468B" w:rsidRPr="00AF3A36">
        <w:rPr>
          <w:rFonts w:ascii="Times New Roman" w:hAnsi="Times New Roman" w:cs="Times New Roman"/>
          <w:b/>
          <w:sz w:val="24"/>
          <w:szCs w:val="24"/>
        </w:rPr>
        <w:t xml:space="preserve"> MS</w:t>
      </w:r>
    </w:p>
    <w:p w:rsidR="00505E3B" w:rsidRPr="00AF3A36" w:rsidRDefault="00505E3B" w:rsidP="00505E3B">
      <w:pPr>
        <w:spacing w:after="0" w:line="240" w:lineRule="auto"/>
        <w:jc w:val="right"/>
        <w:rPr>
          <w:rFonts w:ascii="Times New Roman" w:hAnsi="Times New Roman" w:cs="Times New Roman"/>
          <w:b/>
          <w:sz w:val="24"/>
          <w:szCs w:val="24"/>
        </w:rPr>
      </w:pPr>
      <w:r w:rsidRPr="00AF3A36">
        <w:rPr>
          <w:rFonts w:ascii="Times New Roman" w:hAnsi="Times New Roman" w:cs="Times New Roman"/>
          <w:b/>
          <w:sz w:val="24"/>
          <w:szCs w:val="24"/>
        </w:rPr>
        <w:t>TE Connectivity</w:t>
      </w:r>
    </w:p>
    <w:p w:rsidR="00505E3B" w:rsidRPr="00AF3A36" w:rsidRDefault="0057468B" w:rsidP="00505E3B">
      <w:pPr>
        <w:spacing w:after="0" w:line="240" w:lineRule="auto"/>
        <w:jc w:val="right"/>
        <w:rPr>
          <w:rFonts w:ascii="Times New Roman" w:hAnsi="Times New Roman" w:cs="Times New Roman"/>
          <w:b/>
          <w:sz w:val="24"/>
          <w:szCs w:val="24"/>
        </w:rPr>
      </w:pPr>
      <w:r w:rsidRPr="00AF3A36">
        <w:rPr>
          <w:rFonts w:ascii="Times New Roman" w:hAnsi="Times New Roman" w:cs="Times New Roman"/>
          <w:b/>
          <w:sz w:val="24"/>
          <w:szCs w:val="24"/>
        </w:rPr>
        <w:t>Middletown</w:t>
      </w:r>
      <w:r w:rsidR="00505E3B" w:rsidRPr="00AF3A36">
        <w:rPr>
          <w:rFonts w:ascii="Times New Roman" w:hAnsi="Times New Roman" w:cs="Times New Roman"/>
          <w:b/>
          <w:sz w:val="24"/>
          <w:szCs w:val="24"/>
        </w:rPr>
        <w:t>, PA</w:t>
      </w:r>
    </w:p>
    <w:p w:rsidR="00505E3B" w:rsidRPr="00AF3A36" w:rsidRDefault="00505E3B" w:rsidP="00505E3B">
      <w:pPr>
        <w:spacing w:after="0" w:line="240" w:lineRule="auto"/>
        <w:jc w:val="center"/>
        <w:rPr>
          <w:rFonts w:ascii="Times New Roman" w:hAnsi="Times New Roman" w:cs="Times New Roman"/>
          <w:b/>
          <w:sz w:val="24"/>
          <w:szCs w:val="24"/>
        </w:rPr>
      </w:pPr>
    </w:p>
    <w:p w:rsidR="00505E3B" w:rsidRPr="00AF3A36" w:rsidRDefault="00F7256A" w:rsidP="00505E3B">
      <w:pPr>
        <w:spacing w:after="0" w:line="240" w:lineRule="auto"/>
        <w:jc w:val="right"/>
        <w:rPr>
          <w:rFonts w:ascii="Times New Roman" w:hAnsi="Times New Roman" w:cs="Times New Roman"/>
          <w:b/>
          <w:sz w:val="24"/>
          <w:szCs w:val="24"/>
        </w:rPr>
      </w:pPr>
      <w:r w:rsidRPr="00AF3A36">
        <w:rPr>
          <w:rFonts w:ascii="Times New Roman" w:hAnsi="Times New Roman" w:cs="Times New Roman"/>
          <w:b/>
          <w:sz w:val="24"/>
          <w:szCs w:val="24"/>
        </w:rPr>
        <w:t>Rene Hil</w:t>
      </w:r>
      <w:r w:rsidR="00505E3B" w:rsidRPr="00AF3A36">
        <w:rPr>
          <w:rFonts w:ascii="Times New Roman" w:hAnsi="Times New Roman" w:cs="Times New Roman"/>
          <w:b/>
          <w:sz w:val="24"/>
          <w:szCs w:val="24"/>
        </w:rPr>
        <w:t>gemann, MM, CSP</w:t>
      </w:r>
    </w:p>
    <w:p w:rsidR="00505E3B" w:rsidRPr="00AF3A36" w:rsidRDefault="00505E3B" w:rsidP="00505E3B">
      <w:pPr>
        <w:spacing w:after="0" w:line="240" w:lineRule="auto"/>
        <w:jc w:val="right"/>
        <w:rPr>
          <w:rFonts w:ascii="Times New Roman" w:hAnsi="Times New Roman" w:cs="Times New Roman"/>
          <w:b/>
          <w:sz w:val="24"/>
          <w:szCs w:val="24"/>
        </w:rPr>
      </w:pPr>
      <w:r w:rsidRPr="00AF3A36">
        <w:rPr>
          <w:rFonts w:ascii="Times New Roman" w:hAnsi="Times New Roman" w:cs="Times New Roman"/>
          <w:b/>
          <w:sz w:val="24"/>
          <w:szCs w:val="24"/>
        </w:rPr>
        <w:t>Aon Global Risk Consulting</w:t>
      </w:r>
    </w:p>
    <w:p w:rsidR="00505E3B" w:rsidRPr="00AF3A36" w:rsidRDefault="00505E3B" w:rsidP="00505E3B">
      <w:pPr>
        <w:spacing w:after="0" w:line="240" w:lineRule="auto"/>
        <w:jc w:val="right"/>
        <w:rPr>
          <w:rFonts w:ascii="Times New Roman" w:hAnsi="Times New Roman" w:cs="Times New Roman"/>
          <w:b/>
          <w:sz w:val="24"/>
          <w:szCs w:val="24"/>
        </w:rPr>
      </w:pPr>
      <w:r w:rsidRPr="00AF3A36">
        <w:rPr>
          <w:rFonts w:ascii="Times New Roman" w:hAnsi="Times New Roman" w:cs="Times New Roman"/>
          <w:b/>
          <w:sz w:val="24"/>
          <w:szCs w:val="24"/>
        </w:rPr>
        <w:t>Minneapolis, MN</w:t>
      </w:r>
    </w:p>
    <w:p w:rsidR="00505E3B" w:rsidRPr="00AF3A36" w:rsidRDefault="00505E3B" w:rsidP="00505E3B">
      <w:pPr>
        <w:spacing w:after="0" w:line="240" w:lineRule="auto"/>
        <w:jc w:val="right"/>
        <w:rPr>
          <w:rFonts w:ascii="Times New Roman" w:hAnsi="Times New Roman" w:cs="Times New Roman"/>
          <w:b/>
          <w:sz w:val="24"/>
          <w:szCs w:val="24"/>
        </w:rPr>
      </w:pPr>
    </w:p>
    <w:p w:rsidR="00505E3B" w:rsidRPr="00AF3A36" w:rsidRDefault="00505E3B" w:rsidP="00505E3B">
      <w:pPr>
        <w:spacing w:after="0" w:line="240" w:lineRule="auto"/>
        <w:jc w:val="right"/>
        <w:rPr>
          <w:rFonts w:ascii="Times New Roman" w:hAnsi="Times New Roman" w:cs="Times New Roman"/>
          <w:b/>
          <w:sz w:val="24"/>
          <w:szCs w:val="24"/>
        </w:rPr>
      </w:pPr>
      <w:r w:rsidRPr="00AF3A36">
        <w:rPr>
          <w:rFonts w:ascii="Times New Roman" w:hAnsi="Times New Roman" w:cs="Times New Roman"/>
          <w:b/>
          <w:sz w:val="24"/>
          <w:szCs w:val="24"/>
        </w:rPr>
        <w:t>John</w:t>
      </w:r>
      <w:r w:rsidR="0057468B" w:rsidRPr="00AF3A36">
        <w:rPr>
          <w:rFonts w:ascii="Times New Roman" w:hAnsi="Times New Roman" w:cs="Times New Roman"/>
          <w:b/>
          <w:sz w:val="24"/>
          <w:szCs w:val="24"/>
        </w:rPr>
        <w:t xml:space="preserve"> Mollere, CSP</w:t>
      </w:r>
      <w:r w:rsidRPr="00AF3A36">
        <w:rPr>
          <w:rFonts w:ascii="Times New Roman" w:hAnsi="Times New Roman" w:cs="Times New Roman"/>
          <w:b/>
          <w:sz w:val="24"/>
          <w:szCs w:val="24"/>
        </w:rPr>
        <w:t xml:space="preserve"> </w:t>
      </w:r>
    </w:p>
    <w:p w:rsidR="00505E3B" w:rsidRPr="00AF3A36" w:rsidRDefault="00505E3B" w:rsidP="00505E3B">
      <w:pPr>
        <w:spacing w:after="0" w:line="240" w:lineRule="auto"/>
        <w:jc w:val="right"/>
        <w:rPr>
          <w:rFonts w:ascii="Times New Roman" w:hAnsi="Times New Roman" w:cs="Times New Roman"/>
          <w:b/>
          <w:sz w:val="24"/>
          <w:szCs w:val="24"/>
        </w:rPr>
      </w:pPr>
      <w:r w:rsidRPr="00AF3A36">
        <w:rPr>
          <w:rFonts w:ascii="Times New Roman" w:hAnsi="Times New Roman" w:cs="Times New Roman"/>
          <w:b/>
          <w:sz w:val="24"/>
          <w:szCs w:val="24"/>
        </w:rPr>
        <w:t>Cardno</w:t>
      </w:r>
      <w:r w:rsidR="0057468B" w:rsidRPr="00AF3A36">
        <w:rPr>
          <w:rFonts w:ascii="Times New Roman" w:hAnsi="Times New Roman" w:cs="Times New Roman"/>
          <w:b/>
          <w:sz w:val="24"/>
          <w:szCs w:val="24"/>
        </w:rPr>
        <w:t xml:space="preserve"> Inc.</w:t>
      </w:r>
    </w:p>
    <w:p w:rsidR="00505E3B" w:rsidRPr="00AF3A36" w:rsidRDefault="00505E3B" w:rsidP="00505E3B">
      <w:pPr>
        <w:spacing w:after="0" w:line="240" w:lineRule="auto"/>
        <w:jc w:val="right"/>
        <w:rPr>
          <w:rFonts w:ascii="Times New Roman" w:hAnsi="Times New Roman" w:cs="Times New Roman"/>
          <w:b/>
          <w:sz w:val="24"/>
          <w:szCs w:val="24"/>
        </w:rPr>
      </w:pPr>
      <w:r w:rsidRPr="00AF3A36">
        <w:rPr>
          <w:rFonts w:ascii="Times New Roman" w:hAnsi="Times New Roman" w:cs="Times New Roman"/>
          <w:b/>
          <w:sz w:val="24"/>
          <w:szCs w:val="24"/>
        </w:rPr>
        <w:t>Lafayette, LA</w:t>
      </w:r>
    </w:p>
    <w:p w:rsidR="00505E3B" w:rsidRPr="00AF3A36" w:rsidRDefault="00505E3B" w:rsidP="00505E3B">
      <w:pPr>
        <w:spacing w:after="0" w:line="240" w:lineRule="auto"/>
        <w:jc w:val="right"/>
        <w:rPr>
          <w:rFonts w:ascii="Times New Roman" w:hAnsi="Times New Roman" w:cs="Times New Roman"/>
          <w:b/>
          <w:sz w:val="24"/>
          <w:szCs w:val="24"/>
        </w:rPr>
      </w:pPr>
    </w:p>
    <w:p w:rsidR="00505E3B" w:rsidRPr="00AF3A36" w:rsidRDefault="00505E3B" w:rsidP="00505E3B">
      <w:pPr>
        <w:spacing w:after="0" w:line="240" w:lineRule="auto"/>
        <w:jc w:val="right"/>
        <w:rPr>
          <w:rFonts w:ascii="Times New Roman" w:hAnsi="Times New Roman" w:cs="Times New Roman"/>
          <w:b/>
          <w:sz w:val="24"/>
          <w:szCs w:val="24"/>
        </w:rPr>
      </w:pPr>
      <w:r w:rsidRPr="00AF3A36">
        <w:rPr>
          <w:rFonts w:ascii="Times New Roman" w:hAnsi="Times New Roman" w:cs="Times New Roman"/>
          <w:b/>
          <w:sz w:val="24"/>
          <w:szCs w:val="24"/>
        </w:rPr>
        <w:t>Elbert Sorrel</w:t>
      </w:r>
      <w:r w:rsidR="000C5B33" w:rsidRPr="00AF3A36">
        <w:rPr>
          <w:rFonts w:ascii="Times New Roman" w:hAnsi="Times New Roman" w:cs="Times New Roman"/>
          <w:b/>
          <w:sz w:val="24"/>
          <w:szCs w:val="24"/>
        </w:rPr>
        <w:t>l</w:t>
      </w:r>
      <w:r w:rsidRPr="00AF3A36">
        <w:rPr>
          <w:rFonts w:ascii="Times New Roman" w:hAnsi="Times New Roman" w:cs="Times New Roman"/>
          <w:b/>
          <w:sz w:val="24"/>
          <w:szCs w:val="24"/>
        </w:rPr>
        <w:t>,</w:t>
      </w:r>
      <w:r w:rsidR="0057468B" w:rsidRPr="00AF3A36">
        <w:rPr>
          <w:rFonts w:ascii="Times New Roman" w:hAnsi="Times New Roman" w:cs="Times New Roman"/>
          <w:b/>
          <w:sz w:val="24"/>
          <w:szCs w:val="24"/>
        </w:rPr>
        <w:t xml:space="preserve"> Ed.D</w:t>
      </w:r>
      <w:r w:rsidR="000C5B33" w:rsidRPr="00AF3A36">
        <w:rPr>
          <w:rFonts w:ascii="Times New Roman" w:hAnsi="Times New Roman" w:cs="Times New Roman"/>
          <w:b/>
          <w:sz w:val="24"/>
          <w:szCs w:val="24"/>
        </w:rPr>
        <w:t>.</w:t>
      </w:r>
      <w:r w:rsidR="0057468B" w:rsidRPr="00AF3A36">
        <w:rPr>
          <w:rFonts w:ascii="Times New Roman" w:hAnsi="Times New Roman" w:cs="Times New Roman"/>
          <w:b/>
          <w:sz w:val="24"/>
          <w:szCs w:val="24"/>
        </w:rPr>
        <w:t>, CSP</w:t>
      </w:r>
    </w:p>
    <w:p w:rsidR="00505E3B" w:rsidRPr="00AF3A36" w:rsidRDefault="00505E3B" w:rsidP="00505E3B">
      <w:pPr>
        <w:spacing w:after="0" w:line="240" w:lineRule="auto"/>
        <w:jc w:val="right"/>
        <w:rPr>
          <w:rFonts w:ascii="Times New Roman" w:hAnsi="Times New Roman" w:cs="Times New Roman"/>
          <w:b/>
          <w:sz w:val="24"/>
          <w:szCs w:val="24"/>
        </w:rPr>
      </w:pPr>
      <w:r w:rsidRPr="00AF3A36">
        <w:rPr>
          <w:rFonts w:ascii="Times New Roman" w:hAnsi="Times New Roman" w:cs="Times New Roman"/>
          <w:b/>
          <w:sz w:val="24"/>
          <w:szCs w:val="24"/>
        </w:rPr>
        <w:t>University of Wisconsin – Stout</w:t>
      </w:r>
    </w:p>
    <w:p w:rsidR="00505E3B" w:rsidRPr="00AF3A36" w:rsidRDefault="00505E3B" w:rsidP="00505E3B">
      <w:pPr>
        <w:spacing w:after="0" w:line="240" w:lineRule="auto"/>
        <w:jc w:val="right"/>
        <w:rPr>
          <w:rFonts w:ascii="Times New Roman" w:hAnsi="Times New Roman" w:cs="Times New Roman"/>
          <w:sz w:val="24"/>
          <w:szCs w:val="24"/>
        </w:rPr>
      </w:pPr>
      <w:r w:rsidRPr="00AF3A36">
        <w:rPr>
          <w:rFonts w:ascii="Times New Roman" w:hAnsi="Times New Roman" w:cs="Times New Roman"/>
          <w:b/>
          <w:sz w:val="24"/>
          <w:szCs w:val="24"/>
        </w:rPr>
        <w:t>Menomonie, WI</w:t>
      </w:r>
    </w:p>
    <w:p w:rsidR="00505E3B" w:rsidRPr="00AF3A36" w:rsidRDefault="00505E3B" w:rsidP="00505E3B">
      <w:pPr>
        <w:spacing w:after="0" w:line="240" w:lineRule="auto"/>
        <w:rPr>
          <w:rFonts w:ascii="Times New Roman" w:hAnsi="Times New Roman" w:cs="Times New Roman"/>
        </w:rPr>
      </w:pPr>
    </w:p>
    <w:p w:rsidR="002926C6" w:rsidRPr="00AF3A36" w:rsidRDefault="00724B9C" w:rsidP="00052990">
      <w:pPr>
        <w:spacing w:after="0" w:line="240" w:lineRule="auto"/>
        <w:rPr>
          <w:rFonts w:ascii="Times New Roman" w:hAnsi="Times New Roman" w:cs="Times New Roman"/>
          <w:b/>
          <w:sz w:val="28"/>
          <w:szCs w:val="28"/>
        </w:rPr>
      </w:pPr>
      <w:r w:rsidRPr="00AF3A36">
        <w:rPr>
          <w:rFonts w:ascii="Times New Roman" w:hAnsi="Times New Roman" w:cs="Times New Roman"/>
          <w:b/>
          <w:sz w:val="28"/>
          <w:szCs w:val="28"/>
        </w:rPr>
        <w:t>Introduction</w:t>
      </w:r>
    </w:p>
    <w:p w:rsidR="00052990" w:rsidRPr="00AF3A36" w:rsidRDefault="00052990" w:rsidP="00052990">
      <w:pPr>
        <w:spacing w:after="0" w:line="240" w:lineRule="auto"/>
        <w:rPr>
          <w:rFonts w:ascii="Times New Roman" w:hAnsi="Times New Roman" w:cs="Times New Roman"/>
        </w:rPr>
      </w:pPr>
    </w:p>
    <w:p w:rsidR="00724B9C" w:rsidRPr="00AF3A36" w:rsidRDefault="00724B9C" w:rsidP="00052990">
      <w:pPr>
        <w:spacing w:after="0" w:line="240" w:lineRule="auto"/>
        <w:rPr>
          <w:rFonts w:ascii="Times New Roman" w:hAnsi="Times New Roman" w:cs="Times New Roman"/>
          <w:b/>
        </w:rPr>
      </w:pPr>
      <w:r w:rsidRPr="00AF3A36">
        <w:rPr>
          <w:rFonts w:ascii="Times New Roman" w:hAnsi="Times New Roman" w:cs="Times New Roman"/>
        </w:rPr>
        <w:t>Zero injuries</w:t>
      </w:r>
      <w:r w:rsidR="005D5195" w:rsidRPr="00AF3A36">
        <w:rPr>
          <w:rFonts w:ascii="Times New Roman" w:hAnsi="Times New Roman" w:cs="Times New Roman"/>
        </w:rPr>
        <w:t>:</w:t>
      </w:r>
      <w:r w:rsidRPr="00AF3A36">
        <w:rPr>
          <w:rFonts w:ascii="Times New Roman" w:hAnsi="Times New Roman" w:cs="Times New Roman"/>
        </w:rPr>
        <w:t xml:space="preserve"> a noble objective or false hope?  Competing agendas, resource demands, poor decision-making, and the variable skills and abilities of those assigned to reach this goal can interfere with the successful execution to reach a zero injury status.  Although U.S. work-related fatality and injury rates show declines</w:t>
      </w:r>
      <w:r w:rsidR="005D5195" w:rsidRPr="00AF3A36">
        <w:rPr>
          <w:rFonts w:ascii="Times New Roman" w:hAnsi="Times New Roman" w:cs="Times New Roman"/>
        </w:rPr>
        <w:t xml:space="preserve"> </w:t>
      </w:r>
      <w:r w:rsidR="00FF0433" w:rsidRPr="00AF3A36">
        <w:rPr>
          <w:rFonts w:ascii="Times New Roman" w:hAnsi="Times New Roman" w:cs="Times New Roman"/>
        </w:rPr>
        <w:t>in recent years</w:t>
      </w:r>
      <w:r w:rsidRPr="00AF3A36">
        <w:rPr>
          <w:rFonts w:ascii="Times New Roman" w:hAnsi="Times New Roman" w:cs="Times New Roman"/>
        </w:rPr>
        <w:t>,</w:t>
      </w:r>
      <w:r w:rsidRPr="00AF3A36">
        <w:rPr>
          <w:rFonts w:ascii="Times New Roman" w:hAnsi="Times New Roman" w:cs="Times New Roman"/>
          <w:b/>
        </w:rPr>
        <w:t xml:space="preserve"> </w:t>
      </w:r>
      <w:r w:rsidRPr="00AF3A36">
        <w:rPr>
          <w:rFonts w:ascii="Times New Roman" w:hAnsi="Times New Roman" w:cs="Times New Roman"/>
        </w:rPr>
        <w:t xml:space="preserve">many companies use the phrases </w:t>
      </w:r>
      <w:r w:rsidR="005D5195" w:rsidRPr="00AF3A36">
        <w:rPr>
          <w:rFonts w:ascii="Times New Roman" w:hAnsi="Times New Roman" w:cs="Times New Roman"/>
        </w:rPr>
        <w:t>such as</w:t>
      </w:r>
      <w:r w:rsidRPr="00AF3A36">
        <w:rPr>
          <w:rFonts w:ascii="Times New Roman" w:hAnsi="Times New Roman" w:cs="Times New Roman"/>
        </w:rPr>
        <w:t xml:space="preserve"> “zero injury” as the building block</w:t>
      </w:r>
      <w:r w:rsidR="00A40A57" w:rsidRPr="00AF3A36">
        <w:rPr>
          <w:rFonts w:ascii="Times New Roman" w:hAnsi="Times New Roman" w:cs="Times New Roman"/>
        </w:rPr>
        <w:t>s</w:t>
      </w:r>
      <w:r w:rsidRPr="00AF3A36">
        <w:rPr>
          <w:rFonts w:ascii="Times New Roman" w:hAnsi="Times New Roman" w:cs="Times New Roman"/>
        </w:rPr>
        <w:t xml:space="preserve"> of their safety initiatives.  How do these firms reconcile this with their workforce </w:t>
      </w:r>
      <w:r w:rsidR="005D5195" w:rsidRPr="00AF3A36">
        <w:rPr>
          <w:rFonts w:ascii="Times New Roman" w:hAnsi="Times New Roman" w:cs="Times New Roman"/>
        </w:rPr>
        <w:t xml:space="preserve">realities, since </w:t>
      </w:r>
      <w:r w:rsidR="00FF0433" w:rsidRPr="00AF3A36">
        <w:rPr>
          <w:rFonts w:ascii="Times New Roman" w:hAnsi="Times New Roman" w:cs="Times New Roman"/>
        </w:rPr>
        <w:t>occupational injuries do occur?</w:t>
      </w:r>
    </w:p>
    <w:p w:rsidR="00052990" w:rsidRPr="00AF3A36" w:rsidRDefault="00052990" w:rsidP="00052990">
      <w:pPr>
        <w:spacing w:after="0" w:line="240" w:lineRule="auto"/>
        <w:ind w:firstLine="720"/>
        <w:rPr>
          <w:rFonts w:ascii="Times New Roman" w:hAnsi="Times New Roman" w:cs="Times New Roman"/>
        </w:rPr>
      </w:pPr>
    </w:p>
    <w:p w:rsidR="00724B9C" w:rsidRPr="00AF3A36" w:rsidRDefault="00724B9C" w:rsidP="00052990">
      <w:pPr>
        <w:spacing w:after="0" w:line="240" w:lineRule="auto"/>
        <w:ind w:firstLine="720"/>
        <w:rPr>
          <w:rFonts w:ascii="Times New Roman" w:hAnsi="Times New Roman" w:cs="Times New Roman"/>
        </w:rPr>
      </w:pPr>
      <w:r w:rsidRPr="00AF3A36">
        <w:rPr>
          <w:rFonts w:ascii="Times New Roman" w:hAnsi="Times New Roman" w:cs="Times New Roman"/>
        </w:rPr>
        <w:t xml:space="preserve">This paper will offer readers </w:t>
      </w:r>
      <w:r w:rsidR="00052990" w:rsidRPr="00AF3A36">
        <w:rPr>
          <w:rFonts w:ascii="Times New Roman" w:hAnsi="Times New Roman" w:cs="Times New Roman"/>
        </w:rPr>
        <w:t xml:space="preserve">background on </w:t>
      </w:r>
      <w:r w:rsidRPr="00AF3A36">
        <w:rPr>
          <w:rFonts w:ascii="Times New Roman" w:hAnsi="Times New Roman" w:cs="Times New Roman"/>
        </w:rPr>
        <w:t xml:space="preserve">the science behind the </w:t>
      </w:r>
      <w:r w:rsidR="00512EC7" w:rsidRPr="00AF3A36">
        <w:rPr>
          <w:rFonts w:ascii="Times New Roman" w:hAnsi="Times New Roman" w:cs="Times New Roman"/>
        </w:rPr>
        <w:t xml:space="preserve">illusive </w:t>
      </w:r>
      <w:r w:rsidRPr="00AF3A36">
        <w:rPr>
          <w:rFonts w:ascii="Times New Roman" w:hAnsi="Times New Roman" w:cs="Times New Roman"/>
        </w:rPr>
        <w:t xml:space="preserve">yet desirable goal of “zero injuries”.  This paradox will be </w:t>
      </w:r>
      <w:r w:rsidR="00052990" w:rsidRPr="00AF3A36">
        <w:rPr>
          <w:rFonts w:ascii="Times New Roman" w:hAnsi="Times New Roman" w:cs="Times New Roman"/>
        </w:rPr>
        <w:t>reviewed a</w:t>
      </w:r>
      <w:r w:rsidRPr="00AF3A36">
        <w:rPr>
          <w:rFonts w:ascii="Times New Roman" w:hAnsi="Times New Roman" w:cs="Times New Roman"/>
        </w:rPr>
        <w:t xml:space="preserve">long with tactics safety professionals can use when balancing the needs of corporate </w:t>
      </w:r>
      <w:r w:rsidR="005D5195" w:rsidRPr="00AF3A36">
        <w:rPr>
          <w:rFonts w:ascii="Times New Roman" w:hAnsi="Times New Roman" w:cs="Times New Roman"/>
        </w:rPr>
        <w:t>budgets</w:t>
      </w:r>
      <w:r w:rsidR="00FF0433" w:rsidRPr="00AF3A36">
        <w:rPr>
          <w:rFonts w:ascii="Times New Roman" w:hAnsi="Times New Roman" w:cs="Times New Roman"/>
        </w:rPr>
        <w:t xml:space="preserve">, </w:t>
      </w:r>
      <w:r w:rsidR="005D5195" w:rsidRPr="00AF3A36">
        <w:rPr>
          <w:rFonts w:ascii="Times New Roman" w:hAnsi="Times New Roman" w:cs="Times New Roman"/>
        </w:rPr>
        <w:t>initiatives</w:t>
      </w:r>
      <w:r w:rsidR="00FF0433" w:rsidRPr="00AF3A36">
        <w:rPr>
          <w:rFonts w:ascii="Times New Roman" w:hAnsi="Times New Roman" w:cs="Times New Roman"/>
        </w:rPr>
        <w:t xml:space="preserve">, </w:t>
      </w:r>
      <w:r w:rsidRPr="00AF3A36">
        <w:rPr>
          <w:rFonts w:ascii="Times New Roman" w:hAnsi="Times New Roman" w:cs="Times New Roman"/>
        </w:rPr>
        <w:t xml:space="preserve">and </w:t>
      </w:r>
      <w:r w:rsidR="005D5195" w:rsidRPr="00AF3A36">
        <w:rPr>
          <w:rFonts w:ascii="Times New Roman" w:hAnsi="Times New Roman" w:cs="Times New Roman"/>
        </w:rPr>
        <w:t>front-</w:t>
      </w:r>
      <w:r w:rsidR="00052990" w:rsidRPr="00AF3A36">
        <w:rPr>
          <w:rFonts w:ascii="Times New Roman" w:hAnsi="Times New Roman" w:cs="Times New Roman"/>
        </w:rPr>
        <w:t xml:space="preserve">line </w:t>
      </w:r>
      <w:r w:rsidRPr="00AF3A36">
        <w:rPr>
          <w:rFonts w:ascii="Times New Roman" w:hAnsi="Times New Roman" w:cs="Times New Roman"/>
        </w:rPr>
        <w:t xml:space="preserve">employee safety.  In addition, the paper will offer real-world examples of how </w:t>
      </w:r>
      <w:r w:rsidR="00052990" w:rsidRPr="00AF3A36">
        <w:rPr>
          <w:rFonts w:ascii="Times New Roman" w:hAnsi="Times New Roman" w:cs="Times New Roman"/>
        </w:rPr>
        <w:t xml:space="preserve">a balanced approach is </w:t>
      </w:r>
      <w:r w:rsidRPr="00AF3A36">
        <w:rPr>
          <w:rFonts w:ascii="Times New Roman" w:hAnsi="Times New Roman" w:cs="Times New Roman"/>
        </w:rPr>
        <w:t>successfully executed</w:t>
      </w:r>
      <w:r w:rsidR="00052990" w:rsidRPr="00AF3A36">
        <w:rPr>
          <w:rFonts w:ascii="Times New Roman" w:hAnsi="Times New Roman" w:cs="Times New Roman"/>
        </w:rPr>
        <w:t>.</w:t>
      </w:r>
    </w:p>
    <w:p w:rsidR="00052990" w:rsidRPr="00AF3A36" w:rsidRDefault="00052990" w:rsidP="00052990">
      <w:pPr>
        <w:spacing w:after="0" w:line="240" w:lineRule="auto"/>
        <w:rPr>
          <w:rFonts w:ascii="Times New Roman" w:hAnsi="Times New Roman" w:cs="Times New Roman"/>
          <w:b/>
        </w:rPr>
      </w:pPr>
    </w:p>
    <w:p w:rsidR="00724B9C" w:rsidRPr="00AF3A36" w:rsidRDefault="006C7845" w:rsidP="00052990">
      <w:pPr>
        <w:spacing w:after="0" w:line="240" w:lineRule="auto"/>
        <w:rPr>
          <w:rFonts w:ascii="Times New Roman" w:hAnsi="Times New Roman" w:cs="Times New Roman"/>
          <w:b/>
          <w:sz w:val="28"/>
          <w:szCs w:val="28"/>
        </w:rPr>
      </w:pPr>
      <w:r w:rsidRPr="00AF3A36">
        <w:rPr>
          <w:rFonts w:ascii="Times New Roman" w:hAnsi="Times New Roman" w:cs="Times New Roman"/>
          <w:b/>
          <w:sz w:val="28"/>
          <w:szCs w:val="28"/>
        </w:rPr>
        <w:t xml:space="preserve">Zero Injuries and Statistical Probability </w:t>
      </w:r>
    </w:p>
    <w:p w:rsidR="002B7510" w:rsidRPr="00AF3A36" w:rsidRDefault="002B7510" w:rsidP="00052990">
      <w:pPr>
        <w:spacing w:after="0" w:line="240" w:lineRule="auto"/>
        <w:rPr>
          <w:rFonts w:ascii="Times New Roman" w:hAnsi="Times New Roman" w:cs="Times New Roman"/>
          <w:highlight w:val="yellow"/>
        </w:rPr>
      </w:pPr>
    </w:p>
    <w:p w:rsidR="00AF3A36" w:rsidRDefault="00AF3A36" w:rsidP="007C2FAE">
      <w:pPr>
        <w:pStyle w:val="Standard"/>
        <w:spacing w:after="0" w:line="240" w:lineRule="auto"/>
        <w:rPr>
          <w:rFonts w:ascii="Times New Roman" w:hAnsi="Times New Roman" w:cs="Times New Roman"/>
        </w:rPr>
      </w:pPr>
      <w:r w:rsidRPr="007C2FAE">
        <w:rPr>
          <w:rFonts w:ascii="Times New Roman" w:hAnsi="Times New Roman" w:cs="Times New Roman"/>
        </w:rPr>
        <w:t>For the past several years, safety professionals have begun to embrace the concept of “Zero Injuries”, a</w:t>
      </w:r>
      <w:r w:rsidR="008E00AE" w:rsidRPr="007C2FAE">
        <w:rPr>
          <w:rFonts w:ascii="Times New Roman" w:hAnsi="Times New Roman" w:cs="Times New Roman"/>
        </w:rPr>
        <w:t xml:space="preserve"> goal</w:t>
      </w:r>
      <w:r w:rsidRPr="007C2FAE">
        <w:rPr>
          <w:rFonts w:ascii="Times New Roman" w:hAnsi="Times New Roman" w:cs="Times New Roman"/>
        </w:rPr>
        <w:t xml:space="preserve"> that suggests that zero injuries/accidents in the workplace is possible to obtain. On the surface this concept appears to be noble and worthy of praise. If doable, the processes, tools and strategies developed to implement and maintain this achievement must be shared, and specifically, adopted by all organizations seeking to be “best in class” </w:t>
      </w:r>
      <w:r w:rsidR="008E00AE" w:rsidRPr="007C2FAE">
        <w:rPr>
          <w:rFonts w:ascii="Times New Roman" w:hAnsi="Times New Roman" w:cs="Times New Roman"/>
        </w:rPr>
        <w:t>from</w:t>
      </w:r>
      <w:r w:rsidRPr="007C2FAE">
        <w:rPr>
          <w:rFonts w:ascii="Times New Roman" w:hAnsi="Times New Roman" w:cs="Times New Roman"/>
        </w:rPr>
        <w:t xml:space="preserve"> a safety perspective.</w:t>
      </w:r>
    </w:p>
    <w:p w:rsidR="007C2FAE" w:rsidRPr="007C2FAE" w:rsidRDefault="007C2FAE" w:rsidP="007C2FAE">
      <w:pPr>
        <w:pStyle w:val="Standard"/>
        <w:spacing w:after="0" w:line="240" w:lineRule="auto"/>
        <w:rPr>
          <w:rFonts w:ascii="Times New Roman" w:hAnsi="Times New Roman" w:cs="Times New Roman"/>
        </w:rPr>
      </w:pPr>
    </w:p>
    <w:p w:rsidR="00AF3A36" w:rsidRPr="007C2FAE" w:rsidRDefault="00AF3A36" w:rsidP="007C2FAE">
      <w:pPr>
        <w:pStyle w:val="Standard"/>
        <w:spacing w:after="0" w:line="240" w:lineRule="auto"/>
        <w:ind w:firstLine="720"/>
        <w:rPr>
          <w:rFonts w:ascii="Times New Roman" w:hAnsi="Times New Roman" w:cs="Times New Roman"/>
        </w:rPr>
      </w:pPr>
      <w:r w:rsidRPr="007C2FAE">
        <w:rPr>
          <w:rFonts w:ascii="Times New Roman" w:hAnsi="Times New Roman" w:cs="Times New Roman"/>
        </w:rPr>
        <w:t>Zero injuries are used to promote workplace safety initiatives, so it makes sense that many safety professionals have jumped on the bandwagon. However, others are puzzled by this concept because the definition of zero injuries leans toward ambiguity. While most organizations have no compunctions with regards to striving for such an achievement, these organizations also recognize that a zero injury goal is no more than an appealing slogan and not mathematically possible.</w:t>
      </w:r>
    </w:p>
    <w:p w:rsidR="00AF3A36" w:rsidRDefault="00AF3A36" w:rsidP="007C2FAE">
      <w:pPr>
        <w:pStyle w:val="Standard"/>
        <w:spacing w:after="0" w:line="240" w:lineRule="auto"/>
        <w:ind w:firstLine="720"/>
        <w:rPr>
          <w:rFonts w:ascii="Times New Roman" w:hAnsi="Times New Roman" w:cs="Times New Roman"/>
        </w:rPr>
      </w:pPr>
      <w:r w:rsidRPr="007C2FAE">
        <w:rPr>
          <w:rFonts w:ascii="Times New Roman" w:hAnsi="Times New Roman" w:cs="Times New Roman"/>
        </w:rPr>
        <w:lastRenderedPageBreak/>
        <w:t xml:space="preserve">Edwards Deming and </w:t>
      </w:r>
      <w:r w:rsidR="00841748" w:rsidRPr="007C2FAE">
        <w:rPr>
          <w:rFonts w:ascii="Times New Roman" w:hAnsi="Times New Roman" w:cs="Times New Roman"/>
        </w:rPr>
        <w:t>other q</w:t>
      </w:r>
      <w:r w:rsidRPr="007C2FAE">
        <w:rPr>
          <w:rFonts w:ascii="Times New Roman" w:hAnsi="Times New Roman" w:cs="Times New Roman"/>
        </w:rPr>
        <w:t>uality experts have warned against the use of slogans, pledges and campaigns. When such pledges and campaigns are implemented in the workplace organizational leadership is required to seek “buy-in” from employees, requiring endorsements in the form of pledges and/or campaigns. Employee buy-in is then assumed and acknowledged by employees to work safely and to also become their brother’s keeper - watching out for each other’s safety. These experts argue that the slogans such as “zero defects/accidents” may lead to unintended consequences and could have a negative impact on the culture of an organization. They could also impede real effort to drive continuous improvement.</w:t>
      </w:r>
    </w:p>
    <w:p w:rsidR="007C2FAE" w:rsidRPr="007C2FAE" w:rsidRDefault="007C2FAE" w:rsidP="007C2FAE">
      <w:pPr>
        <w:pStyle w:val="Standard"/>
        <w:spacing w:after="0" w:line="240" w:lineRule="auto"/>
        <w:ind w:firstLine="720"/>
        <w:rPr>
          <w:rFonts w:ascii="Times New Roman" w:hAnsi="Times New Roman" w:cs="Times New Roman"/>
        </w:rPr>
      </w:pPr>
    </w:p>
    <w:p w:rsidR="00AF3A36" w:rsidRPr="007C2FAE" w:rsidRDefault="00AF3A36" w:rsidP="007C2FAE">
      <w:pPr>
        <w:pStyle w:val="Standard"/>
        <w:spacing w:after="0" w:line="240" w:lineRule="auto"/>
        <w:ind w:firstLine="720"/>
        <w:rPr>
          <w:rFonts w:ascii="Times New Roman" w:hAnsi="Times New Roman" w:cs="Times New Roman"/>
        </w:rPr>
      </w:pPr>
      <w:r w:rsidRPr="007C2FAE">
        <w:rPr>
          <w:rFonts w:ascii="Times New Roman" w:hAnsi="Times New Roman" w:cs="Times New Roman"/>
        </w:rPr>
        <w:t>Gilmore (1970) summed up this concept with the following:</w:t>
      </w:r>
    </w:p>
    <w:p w:rsidR="00AF3A36" w:rsidRPr="007C2FAE" w:rsidRDefault="00AF3A36" w:rsidP="007C2FAE">
      <w:pPr>
        <w:pStyle w:val="Standard"/>
        <w:spacing w:after="0" w:line="240" w:lineRule="auto"/>
        <w:rPr>
          <w:rFonts w:ascii="Times New Roman" w:hAnsi="Times New Roman" w:cs="Times New Roman"/>
        </w:rPr>
      </w:pPr>
      <w:r w:rsidRPr="007C2FAE">
        <w:rPr>
          <w:rFonts w:ascii="Times New Roman" w:hAnsi="Times New Roman" w:cs="Times New Roman"/>
        </w:rPr>
        <w:tab/>
        <w:t>“Elimination of all accidents is an impossible goal regardless of the degree of emphasis.”</w:t>
      </w:r>
    </w:p>
    <w:p w:rsidR="007C2FAE" w:rsidRDefault="00AF3A36" w:rsidP="007C2FAE">
      <w:pPr>
        <w:pStyle w:val="Standard"/>
        <w:spacing w:after="0" w:line="240" w:lineRule="auto"/>
        <w:rPr>
          <w:rFonts w:ascii="Times New Roman" w:hAnsi="Times New Roman" w:cs="Times New Roman"/>
        </w:rPr>
      </w:pPr>
      <w:r w:rsidRPr="007C2FAE">
        <w:rPr>
          <w:rFonts w:ascii="Times New Roman" w:hAnsi="Times New Roman" w:cs="Times New Roman"/>
        </w:rPr>
        <w:t xml:space="preserve">Gilmore implied that accidents will occur provided the capability (people within a work environment) for them to exist. He hypothesized that whenever there is a potential for accidents to exist, a statistical probability will also exist. The accident will occur at the frequency dictated by mathematical probability. In other words, Gilmore posits when accident potential exists, it is not a question of whether the accident </w:t>
      </w:r>
    </w:p>
    <w:p w:rsidR="00AF3A36" w:rsidRPr="007C2FAE" w:rsidRDefault="00AF3A36" w:rsidP="007C2FAE">
      <w:pPr>
        <w:pStyle w:val="Standard"/>
        <w:spacing w:after="0" w:line="240" w:lineRule="auto"/>
        <w:rPr>
          <w:rFonts w:ascii="Times New Roman" w:hAnsi="Times New Roman" w:cs="Times New Roman"/>
        </w:rPr>
      </w:pPr>
      <w:r w:rsidRPr="007C2FAE">
        <w:rPr>
          <w:rFonts w:ascii="Times New Roman" w:hAnsi="Times New Roman" w:cs="Times New Roman"/>
        </w:rPr>
        <w:t>will happen, but when it will happen.</w:t>
      </w:r>
    </w:p>
    <w:p w:rsidR="007C2FAE" w:rsidRDefault="007C2FAE" w:rsidP="007C2FAE">
      <w:pPr>
        <w:pStyle w:val="Standard"/>
        <w:spacing w:after="0" w:line="240" w:lineRule="auto"/>
        <w:rPr>
          <w:rFonts w:ascii="Times New Roman" w:hAnsi="Times New Roman" w:cs="Times New Roman"/>
        </w:rPr>
      </w:pPr>
    </w:p>
    <w:p w:rsidR="00AF3A36" w:rsidRPr="007C2FAE" w:rsidRDefault="00AF3A36" w:rsidP="007C2FAE">
      <w:pPr>
        <w:pStyle w:val="Standard"/>
        <w:spacing w:after="0" w:line="240" w:lineRule="auto"/>
        <w:ind w:firstLine="720"/>
        <w:rPr>
          <w:rFonts w:ascii="Times New Roman" w:hAnsi="Times New Roman" w:cs="Times New Roman"/>
        </w:rPr>
      </w:pPr>
      <w:r w:rsidRPr="007C2FAE">
        <w:rPr>
          <w:rFonts w:ascii="Times New Roman" w:hAnsi="Times New Roman" w:cs="Times New Roman"/>
        </w:rPr>
        <w:t>The logic behind the zero injury concept can best be summed up by the Construction Industry Institute (CII), an organization that many consider the foundation of this concept. The CII provides the following rationale to support the mission of zero injuries:</w:t>
      </w:r>
      <w:r w:rsidR="007C2FAE">
        <w:rPr>
          <w:rFonts w:ascii="Times New Roman" w:hAnsi="Times New Roman" w:cs="Times New Roman"/>
        </w:rPr>
        <w:t xml:space="preserve"> </w:t>
      </w:r>
      <w:r w:rsidRPr="007C2FAE">
        <w:rPr>
          <w:rFonts w:ascii="Times New Roman" w:hAnsi="Times New Roman" w:cs="Times New Roman"/>
        </w:rPr>
        <w:t>“It is the employers’ goal of their employees that zero injuries is a desired operational outcome of work.”</w:t>
      </w:r>
    </w:p>
    <w:p w:rsidR="007C2FAE" w:rsidRDefault="007C2FAE" w:rsidP="007C2FAE">
      <w:pPr>
        <w:pStyle w:val="Standard"/>
        <w:spacing w:after="0" w:line="240" w:lineRule="auto"/>
        <w:rPr>
          <w:rFonts w:ascii="Times New Roman" w:hAnsi="Times New Roman" w:cs="Times New Roman"/>
        </w:rPr>
      </w:pPr>
    </w:p>
    <w:p w:rsidR="00AF3A36" w:rsidRPr="007C2FAE" w:rsidRDefault="00AF3A36" w:rsidP="007C2FAE">
      <w:pPr>
        <w:pStyle w:val="Standard"/>
        <w:spacing w:after="0" w:line="240" w:lineRule="auto"/>
        <w:ind w:firstLine="720"/>
        <w:rPr>
          <w:rFonts w:ascii="Times New Roman" w:hAnsi="Times New Roman" w:cs="Times New Roman"/>
        </w:rPr>
      </w:pPr>
      <w:r w:rsidRPr="007C2FAE">
        <w:rPr>
          <w:rFonts w:ascii="Times New Roman" w:hAnsi="Times New Roman" w:cs="Times New Roman"/>
        </w:rPr>
        <w:t xml:space="preserve">The CII argues that they are simply asking for a zero injury commitment from managers and workers to work injury free. They further state that there are </w:t>
      </w:r>
      <w:r w:rsidR="00841748" w:rsidRPr="007C2FAE">
        <w:rPr>
          <w:rFonts w:ascii="Times New Roman" w:hAnsi="Times New Roman" w:cs="Times New Roman"/>
        </w:rPr>
        <w:t>a</w:t>
      </w:r>
      <w:r w:rsidRPr="007C2FAE">
        <w:rPr>
          <w:rFonts w:ascii="Times New Roman" w:hAnsi="Times New Roman" w:cs="Times New Roman"/>
        </w:rPr>
        <w:t xml:space="preserve"> series of motives why the zero injury concepts should be rule, and not the exception.</w:t>
      </w:r>
    </w:p>
    <w:p w:rsidR="007C2FAE" w:rsidRDefault="007C2FAE" w:rsidP="007C2FAE">
      <w:pPr>
        <w:pStyle w:val="Standard"/>
        <w:spacing w:after="0" w:line="240" w:lineRule="auto"/>
        <w:rPr>
          <w:rFonts w:ascii="Times New Roman" w:hAnsi="Times New Roman" w:cs="Times New Roman"/>
        </w:rPr>
      </w:pPr>
    </w:p>
    <w:p w:rsidR="00AF3A36" w:rsidRPr="007C2FAE" w:rsidRDefault="00AF3A36" w:rsidP="007C2FAE">
      <w:pPr>
        <w:pStyle w:val="Standard"/>
        <w:spacing w:after="0" w:line="240" w:lineRule="auto"/>
        <w:ind w:firstLine="720"/>
        <w:rPr>
          <w:rFonts w:ascii="Times New Roman" w:hAnsi="Times New Roman" w:cs="Times New Roman"/>
        </w:rPr>
      </w:pPr>
      <w:r w:rsidRPr="007C2FAE">
        <w:rPr>
          <w:rFonts w:ascii="Times New Roman" w:hAnsi="Times New Roman" w:cs="Times New Roman"/>
        </w:rPr>
        <w:t>The CII initiated a task force that identified five “High-Impact Zero Injury Safety Techniques”.  Employers that have adopted these techniques have reaped the benefits of zero injuries for extended periods of time. While most of the employers were large construction contractors, the results can be easily transferable to other industries, both large and small.</w:t>
      </w:r>
    </w:p>
    <w:p w:rsidR="007C2FAE" w:rsidRDefault="007C2FAE" w:rsidP="007C2FAE">
      <w:pPr>
        <w:pStyle w:val="Standard"/>
        <w:spacing w:after="0" w:line="240" w:lineRule="auto"/>
        <w:rPr>
          <w:rFonts w:ascii="Times New Roman" w:hAnsi="Times New Roman" w:cs="Times New Roman"/>
        </w:rPr>
      </w:pPr>
    </w:p>
    <w:p w:rsidR="00AF3A36" w:rsidRPr="007C2FAE" w:rsidRDefault="00AF3A36" w:rsidP="007C2FAE">
      <w:pPr>
        <w:pStyle w:val="Standard"/>
        <w:spacing w:after="0" w:line="240" w:lineRule="auto"/>
        <w:ind w:firstLine="720"/>
        <w:rPr>
          <w:rFonts w:ascii="Times New Roman" w:hAnsi="Times New Roman" w:cs="Times New Roman"/>
        </w:rPr>
      </w:pPr>
      <w:r w:rsidRPr="007C2FAE">
        <w:rPr>
          <w:rFonts w:ascii="Times New Roman" w:hAnsi="Times New Roman" w:cs="Times New Roman"/>
        </w:rPr>
        <w:t>Nelson (2003) provides an overview of how zero injuries can be achieved in the workplace. He indicates that zero injuries are accomplished by the effective utilization of “best practices” of safety management strategies. He also suggests that these strategies can be verified by research findings. Linking identified management practices that focus on integrating safety into normal business practices ensure worker safety at the end of the work day.</w:t>
      </w:r>
    </w:p>
    <w:p w:rsidR="007C2FAE" w:rsidRDefault="007C2FAE" w:rsidP="007C2FAE">
      <w:pPr>
        <w:pStyle w:val="Standard"/>
        <w:spacing w:after="0" w:line="240" w:lineRule="auto"/>
        <w:rPr>
          <w:rFonts w:ascii="Times New Roman" w:hAnsi="Times New Roman" w:cs="Times New Roman"/>
        </w:rPr>
      </w:pPr>
    </w:p>
    <w:p w:rsidR="00AF3A36" w:rsidRPr="007C2FAE" w:rsidRDefault="00AF3A36" w:rsidP="007C2FAE">
      <w:pPr>
        <w:pStyle w:val="Standard"/>
        <w:spacing w:after="0" w:line="240" w:lineRule="auto"/>
        <w:ind w:firstLine="720"/>
        <w:rPr>
          <w:rFonts w:ascii="Times New Roman" w:hAnsi="Times New Roman" w:cs="Times New Roman"/>
        </w:rPr>
      </w:pPr>
      <w:r w:rsidRPr="007C2FAE">
        <w:rPr>
          <w:rFonts w:ascii="Times New Roman" w:hAnsi="Times New Roman" w:cs="Times New Roman"/>
        </w:rPr>
        <w:t>A cursory literature search on this subject resulted in a significant number of publications that support and or refute this concept zero injuries. It is not the author's intent to analyze these different perspectives, but to suffice to say they can be summed up by stating that many authors have written on the necessity of striving for zero incidents and consequently, many safety professionals have embraced this idea.</w:t>
      </w:r>
    </w:p>
    <w:p w:rsidR="007C2FAE" w:rsidRDefault="007C2FAE" w:rsidP="007C2FAE">
      <w:pPr>
        <w:pStyle w:val="Standard"/>
        <w:spacing w:after="0" w:line="240" w:lineRule="auto"/>
        <w:rPr>
          <w:rFonts w:ascii="Times New Roman" w:hAnsi="Times New Roman" w:cs="Times New Roman"/>
        </w:rPr>
      </w:pPr>
    </w:p>
    <w:p w:rsidR="007C2FAE" w:rsidRDefault="00AF3A36" w:rsidP="007C2FAE">
      <w:pPr>
        <w:pStyle w:val="Standard"/>
        <w:spacing w:after="0" w:line="240" w:lineRule="auto"/>
        <w:ind w:firstLine="720"/>
        <w:rPr>
          <w:rFonts w:ascii="Times New Roman" w:hAnsi="Times New Roman" w:cs="Times New Roman"/>
        </w:rPr>
      </w:pPr>
      <w:r w:rsidRPr="007C2FAE">
        <w:rPr>
          <w:rFonts w:ascii="Times New Roman" w:hAnsi="Times New Roman" w:cs="Times New Roman"/>
        </w:rPr>
        <w:t>On the other hand, many authors have argued that the possibility of an organization obtaining a zero injury goal is...zero. For example, Ormond and Solomon (2014) provide a compelling argument against zero injury campaigns and profess that these campaigns lean more toward style over substance.  The authors suggest that organizations that jumped on this campaign bandwagon, possibly prematurely, have failed to meet this goal. They further indicate that safety performance within organizations embracing zero injury concepts eventually plateau, travel backward, or even experience a significant loss described as “unforeseen” by those involved.</w:t>
      </w:r>
    </w:p>
    <w:p w:rsidR="00AF3A36" w:rsidRPr="007C2FAE" w:rsidRDefault="00AF3A36" w:rsidP="007C2FAE">
      <w:pPr>
        <w:pStyle w:val="Standard"/>
        <w:spacing w:after="0" w:line="240" w:lineRule="auto"/>
        <w:ind w:firstLine="720"/>
        <w:rPr>
          <w:rFonts w:ascii="Times New Roman" w:hAnsi="Times New Roman" w:cs="Times New Roman"/>
        </w:rPr>
      </w:pPr>
      <w:r w:rsidRPr="007C2FAE">
        <w:rPr>
          <w:rFonts w:ascii="Times New Roman" w:hAnsi="Times New Roman" w:cs="Times New Roman"/>
        </w:rPr>
        <w:lastRenderedPageBreak/>
        <w:t xml:space="preserve">Many of the concepts used in the quality management domain are transferable to the field of safety. Quality management professionals have embraced the concept of Six Sigma, which is defined as 3.4 defects per million opportunities. To be able to perform at a Six Sigma level is in itself a remarkable goal to achieve. Unlike zero however, Six Sigma is clear and consistent with the laws of probability.  </w:t>
      </w:r>
    </w:p>
    <w:p w:rsidR="00AF3A36" w:rsidRPr="007C2FAE" w:rsidRDefault="00AF3A36" w:rsidP="007C2FAE">
      <w:pPr>
        <w:pStyle w:val="Standard"/>
        <w:spacing w:after="0" w:line="240" w:lineRule="auto"/>
        <w:rPr>
          <w:rFonts w:ascii="Times New Roman" w:hAnsi="Times New Roman" w:cs="Times New Roman"/>
        </w:rPr>
      </w:pPr>
      <w:r w:rsidRPr="007C2FAE">
        <w:rPr>
          <w:rFonts w:ascii="Times New Roman" w:hAnsi="Times New Roman" w:cs="Times New Roman"/>
        </w:rPr>
        <w:t>If quality and safety management processes are transferable, safety professionals would be better served by promoting a Six Sigma philosophy with the intentions of striving for continuous improvement, thus reducing the variation within the system.</w:t>
      </w:r>
    </w:p>
    <w:p w:rsidR="007C2FAE" w:rsidRDefault="007C2FAE" w:rsidP="007C2FAE">
      <w:pPr>
        <w:pStyle w:val="Standard"/>
        <w:spacing w:after="0" w:line="240" w:lineRule="auto"/>
        <w:rPr>
          <w:rFonts w:ascii="Times New Roman" w:hAnsi="Times New Roman" w:cs="Times New Roman"/>
        </w:rPr>
      </w:pPr>
    </w:p>
    <w:p w:rsidR="00CB5B0C" w:rsidRPr="007C2FAE" w:rsidRDefault="00AF3A36" w:rsidP="007C2FAE">
      <w:pPr>
        <w:pStyle w:val="Standard"/>
        <w:spacing w:after="0" w:line="240" w:lineRule="auto"/>
        <w:ind w:firstLine="720"/>
        <w:rPr>
          <w:rFonts w:ascii="Times New Roman" w:hAnsi="Times New Roman" w:cs="Times New Roman"/>
        </w:rPr>
      </w:pPr>
      <w:r w:rsidRPr="007C2FAE">
        <w:rPr>
          <w:rFonts w:ascii="Times New Roman" w:hAnsi="Times New Roman" w:cs="Times New Roman"/>
        </w:rPr>
        <w:t xml:space="preserve">Six Sigma </w:t>
      </w:r>
      <w:r w:rsidR="00841748" w:rsidRPr="007C2FAE">
        <w:rPr>
          <w:rFonts w:ascii="Times New Roman" w:hAnsi="Times New Roman" w:cs="Times New Roman"/>
        </w:rPr>
        <w:t>methodology is an</w:t>
      </w:r>
      <w:r w:rsidRPr="007C2FAE">
        <w:rPr>
          <w:rFonts w:ascii="Times New Roman" w:hAnsi="Times New Roman" w:cs="Times New Roman"/>
        </w:rPr>
        <w:t xml:space="preserve"> excellent</w:t>
      </w:r>
      <w:r w:rsidR="00841748" w:rsidRPr="007C2FAE">
        <w:rPr>
          <w:rFonts w:ascii="Times New Roman" w:hAnsi="Times New Roman" w:cs="Times New Roman"/>
        </w:rPr>
        <w:t xml:space="preserve"> tool used</w:t>
      </w:r>
      <w:r w:rsidRPr="007C2FAE">
        <w:rPr>
          <w:rFonts w:ascii="Times New Roman" w:hAnsi="Times New Roman" w:cs="Times New Roman"/>
        </w:rPr>
        <w:t xml:space="preserve"> for fine tuning </w:t>
      </w:r>
      <w:r w:rsidR="00E33003" w:rsidRPr="007C2FAE">
        <w:rPr>
          <w:rFonts w:ascii="Times New Roman" w:hAnsi="Times New Roman" w:cs="Times New Roman"/>
        </w:rPr>
        <w:t>processes, including safety processes</w:t>
      </w:r>
      <w:r w:rsidRPr="007C2FAE">
        <w:rPr>
          <w:rFonts w:ascii="Times New Roman" w:hAnsi="Times New Roman" w:cs="Times New Roman"/>
        </w:rPr>
        <w:t xml:space="preserve"> to achieve </w:t>
      </w:r>
      <w:r w:rsidR="00841748" w:rsidRPr="007C2FAE">
        <w:rPr>
          <w:rFonts w:ascii="Times New Roman" w:hAnsi="Times New Roman" w:cs="Times New Roman"/>
        </w:rPr>
        <w:t>outstanding</w:t>
      </w:r>
      <w:r w:rsidR="00E33003" w:rsidRPr="007C2FAE">
        <w:rPr>
          <w:rFonts w:ascii="Times New Roman" w:hAnsi="Times New Roman" w:cs="Times New Roman"/>
        </w:rPr>
        <w:t xml:space="preserve"> performance.</w:t>
      </w:r>
      <w:r w:rsidRPr="007C2FAE">
        <w:rPr>
          <w:rFonts w:ascii="Times New Roman" w:hAnsi="Times New Roman" w:cs="Times New Roman"/>
        </w:rPr>
        <w:t xml:space="preserve"> Six Sigma </w:t>
      </w:r>
      <w:r w:rsidR="00841748" w:rsidRPr="007C2FAE">
        <w:rPr>
          <w:rFonts w:ascii="Times New Roman" w:hAnsi="Times New Roman" w:cs="Times New Roman"/>
        </w:rPr>
        <w:t>methodology is also</w:t>
      </w:r>
      <w:r w:rsidRPr="007C2FAE">
        <w:rPr>
          <w:rFonts w:ascii="Times New Roman" w:hAnsi="Times New Roman" w:cs="Times New Roman"/>
        </w:rPr>
        <w:t xml:space="preserve"> grounded in statistical methods easily understood. In order to understand Six Sigma’s statistical methods, it is imperative to have a basic understanding of probability.  Probability is the measure of the likeliness that an event will occur. In layman’s terms, something will probably happen every time something else happens. Probability is then measured as a number between 0 and 1, where 0 suggests an event will not occur and 1 suggests c</w:t>
      </w:r>
      <w:r w:rsidR="00CB5B0C" w:rsidRPr="007C2FAE">
        <w:rPr>
          <w:rFonts w:ascii="Times New Roman" w:hAnsi="Times New Roman" w:cs="Times New Roman"/>
        </w:rPr>
        <w:t>onfidently the event will occur.</w:t>
      </w:r>
    </w:p>
    <w:p w:rsidR="007C2FAE" w:rsidRDefault="007C2FAE" w:rsidP="007C2FAE">
      <w:pPr>
        <w:pStyle w:val="Standard"/>
        <w:spacing w:after="0" w:line="240" w:lineRule="auto"/>
        <w:ind w:firstLine="720"/>
        <w:rPr>
          <w:rFonts w:ascii="Times New Roman" w:hAnsi="Times New Roman" w:cs="Times New Roman"/>
        </w:rPr>
      </w:pPr>
    </w:p>
    <w:p w:rsidR="00AF3A36" w:rsidRPr="007C2FAE" w:rsidRDefault="00AF3A36" w:rsidP="007C2FAE">
      <w:pPr>
        <w:pStyle w:val="Standard"/>
        <w:spacing w:after="0" w:line="240" w:lineRule="auto"/>
        <w:ind w:firstLine="720"/>
        <w:rPr>
          <w:rFonts w:ascii="Times New Roman" w:hAnsi="Times New Roman" w:cs="Times New Roman"/>
        </w:rPr>
      </w:pPr>
      <w:r w:rsidRPr="007C2FAE">
        <w:rPr>
          <w:rFonts w:ascii="Times New Roman" w:hAnsi="Times New Roman" w:cs="Times New Roman"/>
        </w:rPr>
        <w:t>Six Sigma methodolog</w:t>
      </w:r>
      <w:r w:rsidR="00841748" w:rsidRPr="007C2FAE">
        <w:rPr>
          <w:rFonts w:ascii="Times New Roman" w:hAnsi="Times New Roman" w:cs="Times New Roman"/>
        </w:rPr>
        <w:t>y</w:t>
      </w:r>
      <w:r w:rsidRPr="007C2FAE">
        <w:rPr>
          <w:rFonts w:ascii="Times New Roman" w:hAnsi="Times New Roman" w:cs="Times New Roman"/>
        </w:rPr>
        <w:t xml:space="preserve"> view probability characteristics as either discreet or continuous</w:t>
      </w:r>
      <w:r w:rsidR="00841748" w:rsidRPr="007C2FAE">
        <w:rPr>
          <w:rFonts w:ascii="Times New Roman" w:hAnsi="Times New Roman" w:cs="Times New Roman"/>
        </w:rPr>
        <w:t>; a</w:t>
      </w:r>
      <w:r w:rsidRPr="007C2FAE">
        <w:rPr>
          <w:rFonts w:ascii="Times New Roman" w:hAnsi="Times New Roman" w:cs="Times New Roman"/>
        </w:rPr>
        <w:t xml:space="preserve"> discreet characteristic is countable (such as the number of incidents).  A continuous characteristic is measureable (such as the length of something). Six Sigma </w:t>
      </w:r>
      <w:r w:rsidR="00841748" w:rsidRPr="007C2FAE">
        <w:rPr>
          <w:rFonts w:ascii="Times New Roman" w:hAnsi="Times New Roman" w:cs="Times New Roman"/>
        </w:rPr>
        <w:t>is</w:t>
      </w:r>
      <w:r w:rsidRPr="007C2FAE">
        <w:rPr>
          <w:rFonts w:ascii="Times New Roman" w:hAnsi="Times New Roman" w:cs="Times New Roman"/>
        </w:rPr>
        <w:t xml:space="preserve"> concerned with discreet (countable) characteristics.  </w:t>
      </w:r>
    </w:p>
    <w:p w:rsidR="007C2FAE" w:rsidRDefault="007C2FAE" w:rsidP="007C2FAE">
      <w:pPr>
        <w:pStyle w:val="Standard"/>
        <w:spacing w:after="0" w:line="240" w:lineRule="auto"/>
        <w:rPr>
          <w:rFonts w:ascii="Times New Roman" w:hAnsi="Times New Roman" w:cs="Times New Roman"/>
        </w:rPr>
      </w:pPr>
    </w:p>
    <w:p w:rsidR="00AF3A36" w:rsidRPr="007C2FAE" w:rsidRDefault="00AF3A36" w:rsidP="007C2FAE">
      <w:pPr>
        <w:pStyle w:val="Standard"/>
        <w:spacing w:after="0" w:line="240" w:lineRule="auto"/>
        <w:ind w:firstLine="720"/>
        <w:rPr>
          <w:rFonts w:ascii="Times New Roman" w:hAnsi="Times New Roman" w:cs="Times New Roman"/>
        </w:rPr>
      </w:pPr>
      <w:r w:rsidRPr="007C2FAE">
        <w:rPr>
          <w:rFonts w:ascii="Times New Roman" w:hAnsi="Times New Roman" w:cs="Times New Roman"/>
        </w:rPr>
        <w:t>Successful use of Six Sigma methodolog</w:t>
      </w:r>
      <w:r w:rsidR="0076222C" w:rsidRPr="007C2FAE">
        <w:rPr>
          <w:rFonts w:ascii="Times New Roman" w:hAnsi="Times New Roman" w:cs="Times New Roman"/>
        </w:rPr>
        <w:t>y</w:t>
      </w:r>
      <w:r w:rsidRPr="007C2FAE">
        <w:rPr>
          <w:rFonts w:ascii="Times New Roman" w:hAnsi="Times New Roman" w:cs="Times New Roman"/>
        </w:rPr>
        <w:t xml:space="preserve"> can be used to </w:t>
      </w:r>
      <w:r w:rsidR="00CB5B0C" w:rsidRPr="007C2FAE">
        <w:rPr>
          <w:rFonts w:ascii="Times New Roman" w:hAnsi="Times New Roman" w:cs="Times New Roman"/>
        </w:rPr>
        <w:t>set goals directed at improving the safety processes in t</w:t>
      </w:r>
      <w:r w:rsidRPr="007C2FAE">
        <w:rPr>
          <w:rFonts w:ascii="Times New Roman" w:hAnsi="Times New Roman" w:cs="Times New Roman"/>
        </w:rPr>
        <w:t xml:space="preserve">he workplace.  To do so, we must be able to model events using mathematical formulas/statistical methods to represent </w:t>
      </w:r>
      <w:r w:rsidR="00CB5B0C" w:rsidRPr="007C2FAE">
        <w:rPr>
          <w:rFonts w:ascii="Times New Roman" w:hAnsi="Times New Roman" w:cs="Times New Roman"/>
        </w:rPr>
        <w:t>workplace safety scenarios.</w:t>
      </w:r>
      <w:r w:rsidRPr="007C2FAE">
        <w:rPr>
          <w:rFonts w:ascii="Times New Roman" w:hAnsi="Times New Roman" w:cs="Times New Roman"/>
        </w:rPr>
        <w:t xml:space="preserve"> </w:t>
      </w:r>
    </w:p>
    <w:p w:rsidR="00416D97" w:rsidRPr="007C2FAE" w:rsidRDefault="00AF3A36" w:rsidP="007C2FAE">
      <w:pPr>
        <w:pStyle w:val="Standard"/>
        <w:spacing w:after="0" w:line="240" w:lineRule="auto"/>
        <w:rPr>
          <w:rFonts w:ascii="Times New Roman" w:hAnsi="Times New Roman" w:cs="Times New Roman"/>
        </w:rPr>
      </w:pPr>
      <w:r w:rsidRPr="007C2FAE">
        <w:rPr>
          <w:rFonts w:ascii="Times New Roman" w:hAnsi="Times New Roman" w:cs="Times New Roman"/>
        </w:rPr>
        <w:t>The statistical method used in Six Sigma methodology is Poisson probability. A Poisson probability is used to dete</w:t>
      </w:r>
      <w:r w:rsidR="00416D97" w:rsidRPr="007C2FAE">
        <w:rPr>
          <w:rFonts w:ascii="Times New Roman" w:hAnsi="Times New Roman" w:cs="Times New Roman"/>
        </w:rPr>
        <w:t xml:space="preserve">rmine the probability of an event when the frequency of the event is small compared to the total number of exposures as in the case with many accident/incident situations. </w:t>
      </w:r>
      <w:r w:rsidRPr="007C2FAE">
        <w:rPr>
          <w:rFonts w:ascii="Times New Roman" w:hAnsi="Times New Roman" w:cs="Times New Roman"/>
        </w:rPr>
        <w:t xml:space="preserve">  </w:t>
      </w:r>
    </w:p>
    <w:p w:rsidR="00B604DD" w:rsidRPr="007C2FAE" w:rsidRDefault="00B604DD" w:rsidP="007C2FAE">
      <w:pPr>
        <w:pStyle w:val="Standard"/>
        <w:spacing w:after="0" w:line="240" w:lineRule="auto"/>
        <w:rPr>
          <w:rFonts w:ascii="Times New Roman" w:hAnsi="Times New Roman" w:cs="Times New Roman"/>
        </w:rPr>
      </w:pPr>
    </w:p>
    <w:p w:rsidR="00AF3A36" w:rsidRPr="007C2FAE" w:rsidRDefault="00AF3A36" w:rsidP="007C2FAE">
      <w:pPr>
        <w:pStyle w:val="Standard"/>
        <w:ind w:firstLine="720"/>
        <w:rPr>
          <w:rFonts w:ascii="Times New Roman" w:hAnsi="Times New Roman" w:cs="Times New Roman"/>
        </w:rPr>
      </w:pPr>
      <w:r w:rsidRPr="007C2FAE">
        <w:rPr>
          <w:rFonts w:ascii="Times New Roman" w:hAnsi="Times New Roman" w:cs="Times New Roman"/>
        </w:rPr>
        <w:t>The formula for Poisson probability is as follows:</w:t>
      </w:r>
    </w:p>
    <w:p w:rsidR="00AF3A36" w:rsidRDefault="00AF3A36" w:rsidP="00AF3A36">
      <w:pPr>
        <w:pStyle w:val="ListParagraph"/>
        <w:rPr>
          <w:rFonts w:ascii="Times New Roman" w:hAnsi="Times New Roman" w:cs="Times New Roman"/>
        </w:rPr>
      </w:pP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x</m:t>
                </m:r>
              </m:sup>
            </m:sSup>
          </m:num>
          <m:den>
            <m:r>
              <w:rPr>
                <w:rFonts w:ascii="Cambria Math" w:hAnsi="Cambria Math" w:cs="Times New Roman"/>
              </w:rPr>
              <m:t>X!</m:t>
            </m:r>
          </m:den>
        </m:f>
      </m:oMath>
      <w:r w:rsidRPr="00AF3A36">
        <w:rPr>
          <w:rFonts w:ascii="Times New Roman" w:hAnsi="Times New Roman" w:cs="Times New Roman"/>
        </w:rPr>
        <w:t xml:space="preserve">        M = (N)(P)</w:t>
      </w:r>
    </w:p>
    <w:p w:rsidR="0076222C" w:rsidRPr="00AF3A36" w:rsidRDefault="0076222C" w:rsidP="00AF3A36">
      <w:pPr>
        <w:pStyle w:val="ListParagraph"/>
        <w:rPr>
          <w:rFonts w:ascii="Times New Roman" w:hAnsi="Times New Roman" w:cs="Times New Roman"/>
        </w:rPr>
      </w:pPr>
    </w:p>
    <w:p w:rsidR="00AF3A36" w:rsidRPr="00AF3A36" w:rsidRDefault="00AF3A36" w:rsidP="00AF3A36">
      <w:pPr>
        <w:pStyle w:val="ListParagraph"/>
        <w:rPr>
          <w:rFonts w:ascii="Times New Roman" w:hAnsi="Times New Roman" w:cs="Times New Roman"/>
        </w:rPr>
      </w:pPr>
      <w:r w:rsidRPr="00AF3A36">
        <w:rPr>
          <w:rFonts w:ascii="Times New Roman" w:hAnsi="Times New Roman" w:cs="Times New Roman"/>
        </w:rPr>
        <w:t>e = base of natural logarithm or 2.178</w:t>
      </w:r>
    </w:p>
    <w:p w:rsidR="00AF3A36" w:rsidRPr="00AF3A36" w:rsidRDefault="00AF3A36" w:rsidP="00AF3A36">
      <w:pPr>
        <w:pStyle w:val="ListParagraph"/>
        <w:rPr>
          <w:rFonts w:ascii="Times New Roman" w:hAnsi="Times New Roman" w:cs="Times New Roman"/>
        </w:rPr>
      </w:pPr>
      <w:r w:rsidRPr="00AF3A36">
        <w:rPr>
          <w:rFonts w:ascii="Times New Roman" w:hAnsi="Times New Roman" w:cs="Times New Roman"/>
        </w:rPr>
        <w:t>N = Exposure period</w:t>
      </w:r>
    </w:p>
    <w:p w:rsidR="00AF3A36" w:rsidRPr="00AF3A36" w:rsidRDefault="00AF3A36" w:rsidP="00AF3A36">
      <w:pPr>
        <w:pStyle w:val="ListParagraph"/>
        <w:rPr>
          <w:rFonts w:ascii="Times New Roman" w:hAnsi="Times New Roman" w:cs="Times New Roman"/>
        </w:rPr>
      </w:pPr>
      <w:r w:rsidRPr="00AF3A36">
        <w:rPr>
          <w:rFonts w:ascii="Times New Roman" w:hAnsi="Times New Roman" w:cs="Times New Roman"/>
        </w:rPr>
        <w:t>p = probability of one mishap</w:t>
      </w:r>
    </w:p>
    <w:p w:rsidR="00AF3A36" w:rsidRPr="00AF3A36" w:rsidRDefault="00AF3A36" w:rsidP="00AF3A36">
      <w:pPr>
        <w:pStyle w:val="ListParagraph"/>
        <w:rPr>
          <w:rFonts w:ascii="Times New Roman" w:hAnsi="Times New Roman" w:cs="Times New Roman"/>
        </w:rPr>
      </w:pPr>
      <w:r w:rsidRPr="00AF3A36">
        <w:rPr>
          <w:rFonts w:ascii="Times New Roman" w:hAnsi="Times New Roman" w:cs="Times New Roman"/>
        </w:rPr>
        <w:t>X = number of mishap</w:t>
      </w:r>
      <w:r w:rsidR="00416D97">
        <w:rPr>
          <w:rFonts w:ascii="Times New Roman" w:hAnsi="Times New Roman" w:cs="Times New Roman"/>
        </w:rPr>
        <w:t xml:space="preserve">s </w:t>
      </w:r>
    </w:p>
    <w:p w:rsidR="00AF3A36" w:rsidRPr="00AF3A36" w:rsidRDefault="00AF3A36" w:rsidP="00AF3A36">
      <w:pPr>
        <w:pStyle w:val="ListParagraph"/>
        <w:rPr>
          <w:rFonts w:ascii="Times New Roman" w:hAnsi="Times New Roman" w:cs="Times New Roman"/>
        </w:rPr>
      </w:pPr>
      <w:r w:rsidRPr="00AF3A36">
        <w:rPr>
          <w:rFonts w:ascii="Times New Roman" w:hAnsi="Times New Roman" w:cs="Times New Roman"/>
        </w:rPr>
        <w:t>M = Expected number of mishaps during exposure period</w:t>
      </w:r>
    </w:p>
    <w:p w:rsidR="00AF3A36" w:rsidRPr="00AF3A36" w:rsidRDefault="00AF3A36" w:rsidP="00AF3A36">
      <w:pPr>
        <w:pStyle w:val="ListParagraph"/>
        <w:rPr>
          <w:rFonts w:ascii="Times New Roman" w:hAnsi="Times New Roman" w:cs="Times New Roman"/>
        </w:rPr>
      </w:pPr>
      <w:r w:rsidRPr="00AF3A36">
        <w:rPr>
          <w:rFonts w:ascii="Times New Roman" w:hAnsi="Times New Roman" w:cs="Times New Roman"/>
        </w:rPr>
        <w:t>! = is the factorial of the value (for example 3! = 3*2*1)</w:t>
      </w:r>
    </w:p>
    <w:p w:rsidR="00AF3A36" w:rsidRPr="00AF3A36" w:rsidRDefault="00AF3A36" w:rsidP="007C2FAE">
      <w:pPr>
        <w:ind w:firstLine="720"/>
        <w:rPr>
          <w:rFonts w:ascii="Times New Roman" w:hAnsi="Times New Roman" w:cs="Times New Roman"/>
        </w:rPr>
      </w:pPr>
      <w:r w:rsidRPr="00AF3A36">
        <w:rPr>
          <w:rFonts w:ascii="Times New Roman" w:hAnsi="Times New Roman" w:cs="Times New Roman"/>
        </w:rPr>
        <w:t>The following example illustrates the use of Poisson probability related to an accident/incident situation.</w:t>
      </w:r>
    </w:p>
    <w:p w:rsidR="00AF3A36" w:rsidRPr="00AF3A36" w:rsidRDefault="00AF3A36" w:rsidP="007C2FAE">
      <w:pPr>
        <w:spacing w:after="0" w:line="240" w:lineRule="auto"/>
        <w:rPr>
          <w:rFonts w:ascii="Times New Roman" w:hAnsi="Times New Roman" w:cs="Times New Roman"/>
          <w:u w:val="single"/>
        </w:rPr>
      </w:pPr>
      <w:r w:rsidRPr="00AF3A36">
        <w:rPr>
          <w:rFonts w:ascii="Times New Roman" w:hAnsi="Times New Roman" w:cs="Times New Roman"/>
          <w:u w:val="single"/>
        </w:rPr>
        <w:t>Example</w:t>
      </w:r>
    </w:p>
    <w:p w:rsidR="00AF3A36" w:rsidRPr="00AF3A36" w:rsidRDefault="00AF3A36" w:rsidP="007C2FAE">
      <w:pPr>
        <w:spacing w:after="0" w:line="240" w:lineRule="auto"/>
        <w:rPr>
          <w:rFonts w:ascii="Times New Roman" w:hAnsi="Times New Roman" w:cs="Times New Roman"/>
        </w:rPr>
      </w:pPr>
      <w:r w:rsidRPr="00AF3A36">
        <w:rPr>
          <w:rFonts w:ascii="Times New Roman" w:hAnsi="Times New Roman" w:cs="Times New Roman"/>
        </w:rPr>
        <w:t>Let’s assume there are 100,000 exposures to an incident situation within a work environment in 100 work days.</w:t>
      </w:r>
    </w:p>
    <w:p w:rsidR="00AF3A36" w:rsidRPr="00AF3A36" w:rsidRDefault="00AF3A36" w:rsidP="007C2FAE">
      <w:pPr>
        <w:spacing w:after="0" w:line="240" w:lineRule="auto"/>
        <w:ind w:firstLine="720"/>
        <w:rPr>
          <w:rFonts w:ascii="Times New Roman" w:hAnsi="Times New Roman" w:cs="Times New Roman"/>
        </w:rPr>
      </w:pPr>
      <w:r w:rsidRPr="00AF3A36">
        <w:rPr>
          <w:rFonts w:ascii="Times New Roman" w:hAnsi="Times New Roman" w:cs="Times New Roman"/>
        </w:rPr>
        <w:t>Also, assume (based on historical information) the organization determined that there are 7 undesired events in 100 work days.</w:t>
      </w:r>
    </w:p>
    <w:p w:rsidR="007C2FAE" w:rsidRDefault="007C2FAE" w:rsidP="007C2FAE">
      <w:pPr>
        <w:spacing w:after="0" w:line="240" w:lineRule="auto"/>
        <w:ind w:firstLine="720"/>
        <w:rPr>
          <w:rFonts w:ascii="Times New Roman" w:hAnsi="Times New Roman" w:cs="Times New Roman"/>
        </w:rPr>
      </w:pPr>
    </w:p>
    <w:p w:rsidR="00AF3A36" w:rsidRPr="00AF3A36" w:rsidRDefault="00AF3A36" w:rsidP="007C2FAE">
      <w:pPr>
        <w:spacing w:after="0" w:line="240" w:lineRule="auto"/>
        <w:ind w:firstLine="720"/>
        <w:rPr>
          <w:rFonts w:ascii="Times New Roman" w:hAnsi="Times New Roman" w:cs="Times New Roman"/>
        </w:rPr>
      </w:pPr>
      <w:r w:rsidRPr="00AF3A36">
        <w:rPr>
          <w:rFonts w:ascii="Times New Roman" w:hAnsi="Times New Roman" w:cs="Times New Roman"/>
        </w:rPr>
        <w:t>Therefore, the probability of one event is 7/100,000 (based on the historical data).</w:t>
      </w:r>
    </w:p>
    <w:p w:rsidR="007C2FAE" w:rsidRDefault="007C2FAE" w:rsidP="007C2FAE">
      <w:pPr>
        <w:spacing w:after="0" w:line="240" w:lineRule="auto"/>
        <w:ind w:firstLine="720"/>
        <w:rPr>
          <w:rFonts w:ascii="Times New Roman" w:hAnsi="Times New Roman" w:cs="Times New Roman"/>
        </w:rPr>
      </w:pPr>
    </w:p>
    <w:p w:rsidR="00AF3A36" w:rsidRPr="00AF3A36" w:rsidRDefault="00AF3A36" w:rsidP="007C2FAE">
      <w:pPr>
        <w:spacing w:after="0" w:line="240" w:lineRule="auto"/>
        <w:ind w:firstLine="720"/>
        <w:rPr>
          <w:rFonts w:ascii="Times New Roman" w:hAnsi="Times New Roman" w:cs="Times New Roman"/>
        </w:rPr>
      </w:pPr>
      <w:r w:rsidRPr="00AF3A36">
        <w:rPr>
          <w:rFonts w:ascii="Times New Roman" w:hAnsi="Times New Roman" w:cs="Times New Roman"/>
        </w:rPr>
        <w:t xml:space="preserve">Management has determined that this is not acceptable and </w:t>
      </w:r>
      <w:r w:rsidR="004D1F96">
        <w:rPr>
          <w:rFonts w:ascii="Times New Roman" w:hAnsi="Times New Roman" w:cs="Times New Roman"/>
        </w:rPr>
        <w:t xml:space="preserve">implements a </w:t>
      </w:r>
      <w:r w:rsidRPr="00AF3A36">
        <w:rPr>
          <w:rFonts w:ascii="Times New Roman" w:hAnsi="Times New Roman" w:cs="Times New Roman"/>
        </w:rPr>
        <w:t xml:space="preserve">process </w:t>
      </w:r>
      <w:r w:rsidR="004D1F96">
        <w:rPr>
          <w:rFonts w:ascii="Times New Roman" w:hAnsi="Times New Roman" w:cs="Times New Roman"/>
        </w:rPr>
        <w:t xml:space="preserve">improvement </w:t>
      </w:r>
      <w:r w:rsidRPr="00AF3A36">
        <w:rPr>
          <w:rFonts w:ascii="Times New Roman" w:hAnsi="Times New Roman" w:cs="Times New Roman"/>
        </w:rPr>
        <w:t>to reduce the number of exposures over the 100 work days from 100,000 to 70,000.</w:t>
      </w:r>
    </w:p>
    <w:p w:rsidR="007C2FAE" w:rsidRDefault="007C2FAE" w:rsidP="007C2FAE">
      <w:pPr>
        <w:spacing w:after="0" w:line="240" w:lineRule="auto"/>
        <w:rPr>
          <w:rFonts w:ascii="Times New Roman" w:hAnsi="Times New Roman" w:cs="Times New Roman"/>
        </w:rPr>
      </w:pPr>
    </w:p>
    <w:p w:rsidR="00AF3A36" w:rsidRPr="00AF3A36" w:rsidRDefault="00AF3A36" w:rsidP="007C2FAE">
      <w:pPr>
        <w:spacing w:after="0" w:line="240" w:lineRule="auto"/>
        <w:ind w:firstLine="720"/>
        <w:rPr>
          <w:rFonts w:ascii="Times New Roman" w:hAnsi="Times New Roman" w:cs="Times New Roman"/>
        </w:rPr>
      </w:pPr>
      <w:r w:rsidRPr="00AF3A36">
        <w:rPr>
          <w:rFonts w:ascii="Times New Roman" w:hAnsi="Times New Roman" w:cs="Times New Roman"/>
        </w:rPr>
        <w:t>Therefore</w:t>
      </w:r>
      <w:r w:rsidR="004D1F96">
        <w:rPr>
          <w:rFonts w:ascii="Times New Roman" w:hAnsi="Times New Roman" w:cs="Times New Roman"/>
        </w:rPr>
        <w:t>:</w:t>
      </w:r>
    </w:p>
    <w:p w:rsidR="00AF3A36" w:rsidRPr="004D1F96" w:rsidRDefault="00AF3A36" w:rsidP="00AF3A36">
      <w:pPr>
        <w:ind w:firstLine="720"/>
        <w:rPr>
          <w:rFonts w:ascii="Times New Roman" w:hAnsi="Times New Roman" w:cs="Times New Roman"/>
        </w:rPr>
      </w:pPr>
      <w:r w:rsidRPr="004D1F96">
        <w:rPr>
          <w:rFonts w:ascii="Times New Roman" w:hAnsi="Times New Roman" w:cs="Times New Roman"/>
        </w:rPr>
        <w:t>M = N * P</w:t>
      </w:r>
    </w:p>
    <w:p w:rsidR="00AF3A36" w:rsidRPr="004D1F96" w:rsidRDefault="007C2FAE" w:rsidP="00AF3A36">
      <w:pPr>
        <w:ind w:firstLine="720"/>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7</m:t>
            </m:r>
          </m:num>
          <m:den>
            <m:r>
              <w:rPr>
                <w:rFonts w:ascii="Cambria Math" w:hAnsi="Cambria Math" w:cs="Times New Roman"/>
              </w:rPr>
              <m:t>1</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7</m:t>
            </m:r>
          </m:num>
          <m:den>
            <m:r>
              <w:rPr>
                <w:rFonts w:ascii="Cambria Math" w:hAnsi="Cambria Math" w:cs="Times New Roman"/>
              </w:rPr>
              <m:t>100,000</m:t>
            </m:r>
          </m:den>
        </m:f>
      </m:oMath>
      <w:r w:rsidR="00AF3A36" w:rsidRPr="004D1F96">
        <w:rPr>
          <w:rFonts w:ascii="Times New Roman" w:hAnsi="Times New Roman" w:cs="Times New Roman"/>
        </w:rPr>
        <w:t xml:space="preserve">  = </w:t>
      </w: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49</m:t>
            </m:r>
          </m:num>
          <m:den>
            <m:r>
              <w:rPr>
                <w:rFonts w:ascii="Cambria Math" w:hAnsi="Cambria Math" w:cs="Times New Roman"/>
              </w:rPr>
              <m:t>10</m:t>
            </m:r>
          </m:den>
        </m:f>
      </m:oMath>
    </w:p>
    <w:p w:rsidR="00AF3A36" w:rsidRPr="004D1F96" w:rsidRDefault="00AF3A36" w:rsidP="00AF3A36">
      <w:pPr>
        <w:ind w:firstLine="720"/>
        <w:rPr>
          <w:rFonts w:ascii="Times New Roman" w:hAnsi="Times New Roman" w:cs="Times New Roman"/>
        </w:rPr>
      </w:pPr>
      <w:r w:rsidRPr="004D1F96">
        <w:rPr>
          <w:rFonts w:ascii="Times New Roman" w:hAnsi="Times New Roman" w:cs="Times New Roman"/>
        </w:rPr>
        <w:t xml:space="preserve">P(X=0) =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-4.9</m:t>
            </m:r>
          </m:sup>
        </m:sSup>
      </m:oMath>
      <w:r w:rsidRPr="004D1F96">
        <w:rPr>
          <w:rFonts w:ascii="Times New Roman" w:hAnsi="Times New Roman" w:cs="Times New Roman"/>
        </w:rPr>
        <w:t>=.007447 =.745%</w:t>
      </w:r>
    </w:p>
    <w:p w:rsidR="00AF3A36" w:rsidRPr="00AF3A36" w:rsidRDefault="00387DA6" w:rsidP="007C2FAE">
      <w:pPr>
        <w:spacing w:after="0" w:line="240" w:lineRule="auto"/>
        <w:ind w:firstLine="720"/>
        <w:rPr>
          <w:rFonts w:ascii="Times New Roman" w:hAnsi="Times New Roman" w:cs="Times New Roman"/>
        </w:rPr>
      </w:pPr>
      <w:r>
        <w:rPr>
          <w:rFonts w:ascii="Times New Roman" w:hAnsi="Times New Roman" w:cs="Times New Roman"/>
        </w:rPr>
        <w:t>The above example indicates</w:t>
      </w:r>
      <w:r w:rsidR="00AF3A36" w:rsidRPr="00AF3A36">
        <w:rPr>
          <w:rFonts w:ascii="Times New Roman" w:hAnsi="Times New Roman" w:cs="Times New Roman"/>
        </w:rPr>
        <w:t xml:space="preserve"> that the probably of this event is now quite small; however it is not “0” and will not ever be “0”.</w:t>
      </w:r>
    </w:p>
    <w:p w:rsidR="007C2FAE" w:rsidRDefault="007C2FAE" w:rsidP="007C2FAE">
      <w:pPr>
        <w:spacing w:after="0" w:line="240" w:lineRule="auto"/>
        <w:rPr>
          <w:rFonts w:ascii="Times New Roman" w:hAnsi="Times New Roman" w:cs="Times New Roman"/>
        </w:rPr>
      </w:pPr>
    </w:p>
    <w:p w:rsidR="00AF3A36" w:rsidRPr="00AF3A36" w:rsidRDefault="004D1F96" w:rsidP="007C2FAE">
      <w:pPr>
        <w:spacing w:after="0" w:line="240" w:lineRule="auto"/>
        <w:ind w:firstLine="720"/>
        <w:rPr>
          <w:rFonts w:ascii="Times New Roman" w:hAnsi="Times New Roman" w:cs="Times New Roman"/>
        </w:rPr>
      </w:pPr>
      <w:r>
        <w:rPr>
          <w:rFonts w:ascii="Times New Roman" w:hAnsi="Times New Roman" w:cs="Times New Roman"/>
        </w:rPr>
        <w:t>This example illustrates the impossibility associated with the zero injury concepts. As opposed to advocating zero injuries it would be in the best interest of safety professionals and their organizations to implement processes that allow them to reduce the variation within the system</w:t>
      </w:r>
      <w:r w:rsidR="00387DA6">
        <w:rPr>
          <w:rFonts w:ascii="Times New Roman" w:hAnsi="Times New Roman" w:cs="Times New Roman"/>
        </w:rPr>
        <w:t>. This will promote</w:t>
      </w:r>
      <w:r>
        <w:rPr>
          <w:rFonts w:ascii="Times New Roman" w:hAnsi="Times New Roman" w:cs="Times New Roman"/>
        </w:rPr>
        <w:t xml:space="preserve"> </w:t>
      </w:r>
      <w:r w:rsidR="003E1E70">
        <w:rPr>
          <w:rFonts w:ascii="Times New Roman" w:hAnsi="Times New Roman" w:cs="Times New Roman"/>
        </w:rPr>
        <w:t xml:space="preserve">continuous improvement as opposed to setting goals that are impossible to achieve. </w:t>
      </w:r>
    </w:p>
    <w:p w:rsidR="007C2FAE" w:rsidRDefault="007C2FAE" w:rsidP="00052990">
      <w:pPr>
        <w:spacing w:after="0" w:line="240" w:lineRule="auto"/>
        <w:rPr>
          <w:rFonts w:ascii="Times New Roman" w:hAnsi="Times New Roman" w:cs="Times New Roman"/>
          <w:b/>
          <w:sz w:val="28"/>
          <w:szCs w:val="28"/>
        </w:rPr>
      </w:pPr>
    </w:p>
    <w:p w:rsidR="00052990" w:rsidRPr="00AF3A36" w:rsidRDefault="005B5FE6" w:rsidP="00052990">
      <w:pPr>
        <w:spacing w:after="0" w:line="240" w:lineRule="auto"/>
        <w:rPr>
          <w:rFonts w:ascii="Times New Roman" w:hAnsi="Times New Roman" w:cs="Times New Roman"/>
          <w:b/>
          <w:sz w:val="28"/>
          <w:szCs w:val="28"/>
        </w:rPr>
      </w:pPr>
      <w:bookmarkStart w:id="0" w:name="_GoBack"/>
      <w:bookmarkEnd w:id="0"/>
      <w:r w:rsidRPr="00AF3A36">
        <w:rPr>
          <w:rFonts w:ascii="Times New Roman" w:hAnsi="Times New Roman" w:cs="Times New Roman"/>
          <w:b/>
          <w:sz w:val="28"/>
          <w:szCs w:val="28"/>
        </w:rPr>
        <w:t>Human Being</w:t>
      </w:r>
      <w:r w:rsidR="00C8357F" w:rsidRPr="00AF3A36">
        <w:rPr>
          <w:rFonts w:ascii="Times New Roman" w:hAnsi="Times New Roman" w:cs="Times New Roman"/>
          <w:b/>
          <w:sz w:val="28"/>
          <w:szCs w:val="28"/>
        </w:rPr>
        <w:t>s</w:t>
      </w:r>
      <w:r w:rsidR="00B4223D" w:rsidRPr="00AF3A36">
        <w:rPr>
          <w:rFonts w:ascii="Times New Roman" w:hAnsi="Times New Roman" w:cs="Times New Roman"/>
          <w:b/>
          <w:sz w:val="28"/>
          <w:szCs w:val="28"/>
        </w:rPr>
        <w:t xml:space="preserve"> – Mind the Gap</w:t>
      </w:r>
    </w:p>
    <w:p w:rsidR="00D31A30" w:rsidRPr="00AF3A36" w:rsidRDefault="00D31A30" w:rsidP="005B5FE6">
      <w:pPr>
        <w:spacing w:after="0" w:line="240" w:lineRule="auto"/>
        <w:rPr>
          <w:rFonts w:ascii="Times New Roman" w:hAnsi="Times New Roman" w:cs="Times New Roman"/>
        </w:rPr>
      </w:pPr>
    </w:p>
    <w:p w:rsidR="002B7510" w:rsidRPr="00AF3A36" w:rsidRDefault="00EB7D3D" w:rsidP="00874EE6">
      <w:pPr>
        <w:spacing w:after="0" w:line="240" w:lineRule="auto"/>
        <w:rPr>
          <w:rFonts w:ascii="Times New Roman" w:hAnsi="Times New Roman" w:cs="Times New Roman"/>
          <w:b/>
        </w:rPr>
      </w:pPr>
      <w:r w:rsidRPr="00AF3A36">
        <w:rPr>
          <w:rFonts w:ascii="Times New Roman" w:hAnsi="Times New Roman" w:cs="Times New Roman"/>
        </w:rPr>
        <w:t>I</w:t>
      </w:r>
      <w:r w:rsidR="00874EE6" w:rsidRPr="00AF3A36">
        <w:rPr>
          <w:rFonts w:ascii="Times New Roman" w:hAnsi="Times New Roman" w:cs="Times New Roman"/>
        </w:rPr>
        <w:t>t’s not hard to imagine workers be</w:t>
      </w:r>
      <w:r w:rsidRPr="00AF3A36">
        <w:rPr>
          <w:rFonts w:ascii="Times New Roman" w:hAnsi="Times New Roman" w:cs="Times New Roman"/>
        </w:rPr>
        <w:t>ing</w:t>
      </w:r>
      <w:r w:rsidR="00874EE6" w:rsidRPr="00AF3A36">
        <w:rPr>
          <w:rFonts w:ascii="Times New Roman" w:hAnsi="Times New Roman" w:cs="Times New Roman"/>
        </w:rPr>
        <w:t xml:space="preserve"> skeptical when </w:t>
      </w:r>
      <w:r w:rsidR="00B02D1B" w:rsidRPr="00AF3A36">
        <w:rPr>
          <w:rFonts w:ascii="Times New Roman" w:hAnsi="Times New Roman" w:cs="Times New Roman"/>
        </w:rPr>
        <w:t>they hear</w:t>
      </w:r>
      <w:r w:rsidR="00874EE6" w:rsidRPr="00AF3A36">
        <w:rPr>
          <w:rFonts w:ascii="Times New Roman" w:hAnsi="Times New Roman" w:cs="Times New Roman"/>
        </w:rPr>
        <w:t xml:space="preserve"> messages about corporate safety goals </w:t>
      </w:r>
      <w:r w:rsidRPr="00AF3A36">
        <w:rPr>
          <w:rFonts w:ascii="Times New Roman" w:hAnsi="Times New Roman" w:cs="Times New Roman"/>
        </w:rPr>
        <w:t xml:space="preserve">such as </w:t>
      </w:r>
      <w:r w:rsidR="00874EE6" w:rsidRPr="00AF3A36">
        <w:rPr>
          <w:rFonts w:ascii="Times New Roman" w:hAnsi="Times New Roman" w:cs="Times New Roman"/>
        </w:rPr>
        <w:t>“zero injuries</w:t>
      </w:r>
      <w:r w:rsidR="00B02D1B" w:rsidRPr="00AF3A36">
        <w:rPr>
          <w:rFonts w:ascii="Times New Roman" w:hAnsi="Times New Roman" w:cs="Times New Roman"/>
        </w:rPr>
        <w:t>.</w:t>
      </w:r>
      <w:r w:rsidR="00874EE6" w:rsidRPr="00AF3A36">
        <w:rPr>
          <w:rFonts w:ascii="Times New Roman" w:hAnsi="Times New Roman" w:cs="Times New Roman"/>
        </w:rPr>
        <w:t xml:space="preserve">” </w:t>
      </w:r>
      <w:r w:rsidR="00B02D1B" w:rsidRPr="00AF3A36">
        <w:rPr>
          <w:rFonts w:ascii="Times New Roman" w:hAnsi="Times New Roman" w:cs="Times New Roman"/>
        </w:rPr>
        <w:t>T</w:t>
      </w:r>
      <w:r w:rsidRPr="00AF3A36">
        <w:rPr>
          <w:rFonts w:ascii="Times New Roman" w:hAnsi="Times New Roman" w:cs="Times New Roman"/>
        </w:rPr>
        <w:t xml:space="preserve">hey know </w:t>
      </w:r>
      <w:r w:rsidR="00874EE6" w:rsidRPr="00AF3A36">
        <w:rPr>
          <w:rFonts w:ascii="Times New Roman" w:hAnsi="Times New Roman" w:cs="Times New Roman"/>
        </w:rPr>
        <w:t xml:space="preserve">occupational </w:t>
      </w:r>
      <w:r w:rsidRPr="00AF3A36">
        <w:rPr>
          <w:rFonts w:ascii="Times New Roman" w:hAnsi="Times New Roman" w:cs="Times New Roman"/>
        </w:rPr>
        <w:t xml:space="preserve">risks, and </w:t>
      </w:r>
      <w:r w:rsidR="00874EE6" w:rsidRPr="00AF3A36">
        <w:rPr>
          <w:rFonts w:ascii="Times New Roman" w:hAnsi="Times New Roman" w:cs="Times New Roman"/>
        </w:rPr>
        <w:t>injuries</w:t>
      </w:r>
      <w:r w:rsidRPr="00AF3A36">
        <w:rPr>
          <w:rFonts w:ascii="Times New Roman" w:hAnsi="Times New Roman" w:cs="Times New Roman"/>
        </w:rPr>
        <w:t>,</w:t>
      </w:r>
      <w:r w:rsidR="00874EE6" w:rsidRPr="00AF3A36">
        <w:rPr>
          <w:rFonts w:ascii="Times New Roman" w:hAnsi="Times New Roman" w:cs="Times New Roman"/>
        </w:rPr>
        <w:t xml:space="preserve"> are present in</w:t>
      </w:r>
      <w:r w:rsidR="0080403C" w:rsidRPr="00AF3A36">
        <w:rPr>
          <w:rFonts w:ascii="Times New Roman" w:hAnsi="Times New Roman" w:cs="Times New Roman"/>
        </w:rPr>
        <w:t xml:space="preserve"> the workplace.  In the article “</w:t>
      </w:r>
      <w:r w:rsidR="002361BC" w:rsidRPr="00AF3A36">
        <w:rPr>
          <w:rFonts w:ascii="Times New Roman" w:hAnsi="Times New Roman" w:cs="Times New Roman"/>
        </w:rPr>
        <w:t>S</w:t>
      </w:r>
      <w:r w:rsidR="00874EE6" w:rsidRPr="00AF3A36">
        <w:rPr>
          <w:rFonts w:ascii="Times New Roman" w:hAnsi="Times New Roman" w:cs="Times New Roman"/>
        </w:rPr>
        <w:t>afety Conversations – Catching the Drift and Weak Signals”</w:t>
      </w:r>
      <w:r w:rsidR="00874EE6" w:rsidRPr="00AF3A36">
        <w:rPr>
          <w:rFonts w:ascii="Times New Roman" w:hAnsi="Times New Roman" w:cs="Times New Roman"/>
          <w:i/>
        </w:rPr>
        <w:t xml:space="preserve"> </w:t>
      </w:r>
      <w:r w:rsidR="00874EE6" w:rsidRPr="00AF3A36">
        <w:rPr>
          <w:rFonts w:ascii="Times New Roman" w:hAnsi="Times New Roman" w:cs="Times New Roman"/>
        </w:rPr>
        <w:t>by Rosa</w:t>
      </w:r>
      <w:r w:rsidR="00874EE6" w:rsidRPr="00AF3A36">
        <w:rPr>
          <w:rFonts w:ascii="Times New Roman" w:hAnsi="Times New Roman" w:cs="Times New Roman"/>
          <w:i/>
        </w:rPr>
        <w:t xml:space="preserve"> </w:t>
      </w:r>
      <w:r w:rsidR="00B02D1B" w:rsidRPr="00AF3A36">
        <w:rPr>
          <w:rFonts w:ascii="Times New Roman" w:hAnsi="Times New Roman" w:cs="Times New Roman"/>
        </w:rPr>
        <w:t xml:space="preserve">Antonia </w:t>
      </w:r>
      <w:r w:rsidR="00874EE6" w:rsidRPr="00AF3A36">
        <w:rPr>
          <w:rFonts w:ascii="Times New Roman" w:hAnsi="Times New Roman" w:cs="Times New Roman"/>
        </w:rPr>
        <w:t>Carrillo and Neil Samuels</w:t>
      </w:r>
      <w:r w:rsidR="00B02D1B" w:rsidRPr="00AF3A36">
        <w:rPr>
          <w:rFonts w:ascii="Times New Roman" w:hAnsi="Times New Roman" w:cs="Times New Roman"/>
        </w:rPr>
        <w:t>,</w:t>
      </w:r>
      <w:r w:rsidR="001466A1" w:rsidRPr="00AF3A36">
        <w:rPr>
          <w:rFonts w:ascii="Times New Roman" w:hAnsi="Times New Roman" w:cs="Times New Roman"/>
        </w:rPr>
        <w:t xml:space="preserve"> it is </w:t>
      </w:r>
      <w:r w:rsidR="00874EE6" w:rsidRPr="00AF3A36">
        <w:rPr>
          <w:rFonts w:ascii="Times New Roman" w:hAnsi="Times New Roman" w:cs="Times New Roman"/>
        </w:rPr>
        <w:t>suggest</w:t>
      </w:r>
      <w:r w:rsidR="001466A1" w:rsidRPr="00AF3A36">
        <w:rPr>
          <w:rFonts w:ascii="Times New Roman" w:hAnsi="Times New Roman" w:cs="Times New Roman"/>
        </w:rPr>
        <w:t>ed</w:t>
      </w:r>
      <w:r w:rsidR="00874EE6" w:rsidRPr="00AF3A36">
        <w:rPr>
          <w:rFonts w:ascii="Times New Roman" w:hAnsi="Times New Roman" w:cs="Times New Roman"/>
        </w:rPr>
        <w:t xml:space="preserve"> humans are mo</w:t>
      </w:r>
      <w:r w:rsidR="009945AE" w:rsidRPr="00AF3A36">
        <w:rPr>
          <w:rFonts w:ascii="Times New Roman" w:hAnsi="Times New Roman" w:cs="Times New Roman"/>
        </w:rPr>
        <w:t xml:space="preserve">re comfortable working with fact related </w:t>
      </w:r>
      <w:r w:rsidR="00874EE6" w:rsidRPr="00AF3A36">
        <w:rPr>
          <w:rFonts w:ascii="Times New Roman" w:hAnsi="Times New Roman" w:cs="Times New Roman"/>
        </w:rPr>
        <w:t>aspects of communication (i</w:t>
      </w:r>
      <w:r w:rsidR="001466A1" w:rsidRPr="00AF3A36">
        <w:rPr>
          <w:rFonts w:ascii="Times New Roman" w:hAnsi="Times New Roman" w:cs="Times New Roman"/>
        </w:rPr>
        <w:t>.e. facts</w:t>
      </w:r>
      <w:r w:rsidR="009945AE" w:rsidRPr="00AF3A36">
        <w:rPr>
          <w:rFonts w:ascii="Times New Roman" w:hAnsi="Times New Roman" w:cs="Times New Roman"/>
        </w:rPr>
        <w:t>,</w:t>
      </w:r>
      <w:r w:rsidR="001466A1" w:rsidRPr="00AF3A36">
        <w:rPr>
          <w:rFonts w:ascii="Times New Roman" w:hAnsi="Times New Roman" w:cs="Times New Roman"/>
        </w:rPr>
        <w:t xml:space="preserve"> rules, deadlines, </w:t>
      </w:r>
      <w:r w:rsidR="00874EE6" w:rsidRPr="00AF3A36">
        <w:rPr>
          <w:rFonts w:ascii="Times New Roman" w:hAnsi="Times New Roman" w:cs="Times New Roman"/>
        </w:rPr>
        <w:t>technology</w:t>
      </w:r>
      <w:r w:rsidR="001466A1" w:rsidRPr="00AF3A36">
        <w:rPr>
          <w:rFonts w:ascii="Times New Roman" w:hAnsi="Times New Roman" w:cs="Times New Roman"/>
        </w:rPr>
        <w:t>, etc.</w:t>
      </w:r>
      <w:r w:rsidR="00874EE6" w:rsidRPr="00AF3A36">
        <w:rPr>
          <w:rFonts w:ascii="Times New Roman" w:hAnsi="Times New Roman" w:cs="Times New Roman"/>
        </w:rPr>
        <w:t>)</w:t>
      </w:r>
      <w:r w:rsidR="00B02D1B" w:rsidRPr="00AF3A36">
        <w:rPr>
          <w:rFonts w:ascii="Times New Roman" w:hAnsi="Times New Roman" w:cs="Times New Roman"/>
        </w:rPr>
        <w:t xml:space="preserve"> </w:t>
      </w:r>
      <w:r w:rsidR="00874EE6" w:rsidRPr="00AF3A36">
        <w:rPr>
          <w:rFonts w:ascii="Times New Roman" w:hAnsi="Times New Roman" w:cs="Times New Roman"/>
        </w:rPr>
        <w:t xml:space="preserve">than with the invisible components like relationships, beliefs, emotions, and </w:t>
      </w:r>
      <w:r w:rsidR="00B02D1B" w:rsidRPr="00AF3A36">
        <w:rPr>
          <w:rFonts w:ascii="Times New Roman" w:hAnsi="Times New Roman" w:cs="Times New Roman"/>
        </w:rPr>
        <w:t>thoughts.  In fact, the authors</w:t>
      </w:r>
      <w:r w:rsidR="00874EE6" w:rsidRPr="00AF3A36">
        <w:rPr>
          <w:rFonts w:ascii="Times New Roman" w:hAnsi="Times New Roman" w:cs="Times New Roman"/>
        </w:rPr>
        <w:t xml:space="preserve"> adapted Hall’s iceberg metaphor (direct and indirect injury costs) to illustrate their point.  The </w:t>
      </w:r>
      <w:r w:rsidR="008F425B" w:rsidRPr="00AF3A36">
        <w:rPr>
          <w:rFonts w:ascii="Times New Roman" w:hAnsi="Times New Roman" w:cs="Times New Roman"/>
        </w:rPr>
        <w:t xml:space="preserve">fact based </w:t>
      </w:r>
      <w:r w:rsidR="00874EE6" w:rsidRPr="00AF3A36">
        <w:rPr>
          <w:rFonts w:ascii="Times New Roman" w:hAnsi="Times New Roman" w:cs="Times New Roman"/>
        </w:rPr>
        <w:t>elements are above the waterline (facts, rules, deadlines, technology</w:t>
      </w:r>
      <w:r w:rsidR="002361BC" w:rsidRPr="00AF3A36">
        <w:rPr>
          <w:rFonts w:ascii="Times New Roman" w:hAnsi="Times New Roman" w:cs="Times New Roman"/>
        </w:rPr>
        <w:t>, etc.</w:t>
      </w:r>
      <w:r w:rsidR="00874EE6" w:rsidRPr="00AF3A36">
        <w:rPr>
          <w:rFonts w:ascii="Times New Roman" w:hAnsi="Times New Roman" w:cs="Times New Roman"/>
        </w:rPr>
        <w:t>) and the invisible elements (relationships, beliefs, emotions and thoughts) are below the waterline.</w:t>
      </w:r>
      <w:r w:rsidR="00997010" w:rsidRPr="00AF3A36">
        <w:rPr>
          <w:rFonts w:ascii="Times New Roman" w:hAnsi="Times New Roman" w:cs="Times New Roman"/>
        </w:rPr>
        <w:t xml:space="preserve">  Having goals (above the waterline) is generally </w:t>
      </w:r>
      <w:r w:rsidR="002B7510" w:rsidRPr="00AF3A36">
        <w:rPr>
          <w:rFonts w:ascii="Times New Roman" w:hAnsi="Times New Roman" w:cs="Times New Roman"/>
        </w:rPr>
        <w:t xml:space="preserve">desirable, </w:t>
      </w:r>
      <w:r w:rsidR="00997010" w:rsidRPr="00AF3A36">
        <w:rPr>
          <w:rFonts w:ascii="Times New Roman" w:hAnsi="Times New Roman" w:cs="Times New Roman"/>
        </w:rPr>
        <w:t xml:space="preserve">but experiencing workplace injuries can erode the invisible (below the waterline) elements of </w:t>
      </w:r>
      <w:r w:rsidR="00B02D1B" w:rsidRPr="00AF3A36">
        <w:rPr>
          <w:rFonts w:ascii="Times New Roman" w:hAnsi="Times New Roman" w:cs="Times New Roman"/>
        </w:rPr>
        <w:t>the employee</w:t>
      </w:r>
      <w:r w:rsidR="00F74E16" w:rsidRPr="00AF3A36">
        <w:rPr>
          <w:rFonts w:ascii="Times New Roman" w:hAnsi="Times New Roman" w:cs="Times New Roman"/>
        </w:rPr>
        <w:t>s</w:t>
      </w:r>
      <w:r w:rsidR="00B02D1B" w:rsidRPr="00AF3A36">
        <w:rPr>
          <w:rFonts w:ascii="Times New Roman" w:hAnsi="Times New Roman" w:cs="Times New Roman"/>
        </w:rPr>
        <w:t>’</w:t>
      </w:r>
      <w:r w:rsidR="00F74E16" w:rsidRPr="00AF3A36">
        <w:rPr>
          <w:rFonts w:ascii="Times New Roman" w:hAnsi="Times New Roman" w:cs="Times New Roman"/>
        </w:rPr>
        <w:t xml:space="preserve"> </w:t>
      </w:r>
      <w:r w:rsidR="00997010" w:rsidRPr="00AF3A36">
        <w:rPr>
          <w:rFonts w:ascii="Times New Roman" w:hAnsi="Times New Roman" w:cs="Times New Roman"/>
        </w:rPr>
        <w:t>relationship</w:t>
      </w:r>
      <w:r w:rsidR="00B02D1B" w:rsidRPr="00AF3A36">
        <w:rPr>
          <w:rFonts w:ascii="Times New Roman" w:hAnsi="Times New Roman" w:cs="Times New Roman"/>
        </w:rPr>
        <w:t>s</w:t>
      </w:r>
      <w:r w:rsidR="00F74E16" w:rsidRPr="00AF3A36">
        <w:rPr>
          <w:rFonts w:ascii="Times New Roman" w:hAnsi="Times New Roman" w:cs="Times New Roman"/>
        </w:rPr>
        <w:t xml:space="preserve"> </w:t>
      </w:r>
      <w:r w:rsidR="00B02D1B" w:rsidRPr="00AF3A36">
        <w:rPr>
          <w:rFonts w:ascii="Times New Roman" w:hAnsi="Times New Roman" w:cs="Times New Roman"/>
        </w:rPr>
        <w:t xml:space="preserve">with </w:t>
      </w:r>
      <w:r w:rsidR="00F74E16" w:rsidRPr="00AF3A36">
        <w:rPr>
          <w:rFonts w:ascii="Times New Roman" w:hAnsi="Times New Roman" w:cs="Times New Roman"/>
        </w:rPr>
        <w:t>their direct</w:t>
      </w:r>
      <w:r w:rsidR="00B02D1B" w:rsidRPr="00AF3A36">
        <w:rPr>
          <w:rFonts w:ascii="Times New Roman" w:hAnsi="Times New Roman" w:cs="Times New Roman"/>
        </w:rPr>
        <w:t xml:space="preserve"> manager, safety representative</w:t>
      </w:r>
      <w:r w:rsidR="00F74E16" w:rsidRPr="00AF3A36">
        <w:rPr>
          <w:rFonts w:ascii="Times New Roman" w:hAnsi="Times New Roman" w:cs="Times New Roman"/>
        </w:rPr>
        <w:t xml:space="preserve"> and co-workers.  This contributes to employee distrust of system</w:t>
      </w:r>
      <w:r w:rsidR="00B02D1B" w:rsidRPr="00AF3A36">
        <w:rPr>
          <w:rFonts w:ascii="Times New Roman" w:hAnsi="Times New Roman" w:cs="Times New Roman"/>
        </w:rPr>
        <w:t>s</w:t>
      </w:r>
      <w:r w:rsidR="00F74E16" w:rsidRPr="00AF3A36">
        <w:rPr>
          <w:rFonts w:ascii="Times New Roman" w:hAnsi="Times New Roman" w:cs="Times New Roman"/>
        </w:rPr>
        <w:t xml:space="preserve"> and individuals</w:t>
      </w:r>
      <w:r w:rsidR="00B02D1B" w:rsidRPr="00AF3A36">
        <w:rPr>
          <w:rFonts w:ascii="Times New Roman" w:hAnsi="Times New Roman" w:cs="Times New Roman"/>
        </w:rPr>
        <w:t>. T</w:t>
      </w:r>
      <w:r w:rsidR="00F74E16" w:rsidRPr="00AF3A36">
        <w:rPr>
          <w:rFonts w:ascii="Times New Roman" w:hAnsi="Times New Roman" w:cs="Times New Roman"/>
        </w:rPr>
        <w:t xml:space="preserve">herefore </w:t>
      </w:r>
      <w:r w:rsidR="002B7510" w:rsidRPr="00AF3A36">
        <w:rPr>
          <w:rFonts w:ascii="Times New Roman" w:hAnsi="Times New Roman" w:cs="Times New Roman"/>
        </w:rPr>
        <w:t>corporate initiatives or goals</w:t>
      </w:r>
      <w:r w:rsidR="009945AE" w:rsidRPr="00AF3A36">
        <w:rPr>
          <w:rFonts w:ascii="Times New Roman" w:hAnsi="Times New Roman" w:cs="Times New Roman"/>
        </w:rPr>
        <w:t xml:space="preserve"> </w:t>
      </w:r>
      <w:r w:rsidR="00B02D1B" w:rsidRPr="00AF3A36">
        <w:rPr>
          <w:rFonts w:ascii="Times New Roman" w:hAnsi="Times New Roman" w:cs="Times New Roman"/>
        </w:rPr>
        <w:t xml:space="preserve">such as </w:t>
      </w:r>
      <w:r w:rsidR="002B7510" w:rsidRPr="00AF3A36">
        <w:rPr>
          <w:rFonts w:ascii="Times New Roman" w:hAnsi="Times New Roman" w:cs="Times New Roman"/>
        </w:rPr>
        <w:t xml:space="preserve">“zero injuries” </w:t>
      </w:r>
      <w:r w:rsidR="009945AE" w:rsidRPr="00AF3A36">
        <w:rPr>
          <w:rFonts w:ascii="Times New Roman" w:hAnsi="Times New Roman" w:cs="Times New Roman"/>
        </w:rPr>
        <w:t xml:space="preserve">are </w:t>
      </w:r>
      <w:r w:rsidR="00997010" w:rsidRPr="00AF3A36">
        <w:rPr>
          <w:rFonts w:ascii="Times New Roman" w:hAnsi="Times New Roman" w:cs="Times New Roman"/>
        </w:rPr>
        <w:t>challeng</w:t>
      </w:r>
      <w:r w:rsidR="002B7510" w:rsidRPr="00AF3A36">
        <w:rPr>
          <w:rFonts w:ascii="Times New Roman" w:hAnsi="Times New Roman" w:cs="Times New Roman"/>
        </w:rPr>
        <w:t>ed by employee.  The challenges can be visible (not following established rules) or invisible (</w:t>
      </w:r>
      <w:r w:rsidR="008F425B" w:rsidRPr="00AF3A36">
        <w:rPr>
          <w:rFonts w:ascii="Times New Roman" w:hAnsi="Times New Roman" w:cs="Times New Roman"/>
        </w:rPr>
        <w:t xml:space="preserve">telling </w:t>
      </w:r>
      <w:r w:rsidR="008A640D" w:rsidRPr="00AF3A36">
        <w:rPr>
          <w:rFonts w:ascii="Times New Roman" w:hAnsi="Times New Roman" w:cs="Times New Roman"/>
        </w:rPr>
        <w:t xml:space="preserve">a co-worker you </w:t>
      </w:r>
      <w:r w:rsidR="009945AE" w:rsidRPr="00AF3A36">
        <w:rPr>
          <w:rFonts w:ascii="Times New Roman" w:hAnsi="Times New Roman" w:cs="Times New Roman"/>
        </w:rPr>
        <w:t>like your boss when you secretly do not).</w:t>
      </w:r>
    </w:p>
    <w:p w:rsidR="002B7510" w:rsidRPr="00AF3A36" w:rsidRDefault="002B7510" w:rsidP="00874EE6">
      <w:pPr>
        <w:spacing w:after="0" w:line="240" w:lineRule="auto"/>
        <w:rPr>
          <w:rFonts w:ascii="Times New Roman" w:hAnsi="Times New Roman" w:cs="Times New Roman"/>
        </w:rPr>
      </w:pPr>
    </w:p>
    <w:p w:rsidR="002B7510" w:rsidRPr="00AF3A36" w:rsidRDefault="002B7510" w:rsidP="00BB4692">
      <w:pPr>
        <w:spacing w:after="0" w:line="240" w:lineRule="auto"/>
        <w:rPr>
          <w:rFonts w:ascii="Times New Roman" w:hAnsi="Times New Roman" w:cs="Times New Roman"/>
        </w:rPr>
      </w:pPr>
      <w:r w:rsidRPr="00AF3A36">
        <w:rPr>
          <w:rFonts w:ascii="Times New Roman" w:hAnsi="Times New Roman" w:cs="Times New Roman"/>
        </w:rPr>
        <w:t xml:space="preserve"> </w:t>
      </w:r>
      <w:r w:rsidR="00BB4692" w:rsidRPr="00AF3A36">
        <w:rPr>
          <w:rFonts w:ascii="Times New Roman" w:hAnsi="Times New Roman" w:cs="Times New Roman"/>
        </w:rPr>
        <w:tab/>
      </w:r>
      <w:r w:rsidRPr="00AF3A36">
        <w:rPr>
          <w:rFonts w:ascii="Times New Roman" w:hAnsi="Times New Roman" w:cs="Times New Roman"/>
        </w:rPr>
        <w:t xml:space="preserve">Volumes of research confirm humans are hardwired for relationships.  Ideally, people will surround themselves with positive relationships – both personal and work-related.  This section </w:t>
      </w:r>
      <w:r w:rsidR="002361BC" w:rsidRPr="00AF3A36">
        <w:rPr>
          <w:rFonts w:ascii="Times New Roman" w:hAnsi="Times New Roman" w:cs="Times New Roman"/>
        </w:rPr>
        <w:t xml:space="preserve">of the paper </w:t>
      </w:r>
      <w:r w:rsidRPr="00AF3A36">
        <w:rPr>
          <w:rFonts w:ascii="Times New Roman" w:hAnsi="Times New Roman" w:cs="Times New Roman"/>
        </w:rPr>
        <w:t>will focus on how safety professionals can use scientifically proven approaches to reduce the paradox that exists between corporate safety goals</w:t>
      </w:r>
      <w:r w:rsidR="009945AE" w:rsidRPr="00AF3A36">
        <w:rPr>
          <w:rFonts w:ascii="Times New Roman" w:hAnsi="Times New Roman" w:cs="Times New Roman"/>
        </w:rPr>
        <w:t xml:space="preserve"> </w:t>
      </w:r>
      <w:r w:rsidR="00C3286F" w:rsidRPr="00AF3A36">
        <w:rPr>
          <w:rFonts w:ascii="Times New Roman" w:hAnsi="Times New Roman" w:cs="Times New Roman"/>
        </w:rPr>
        <w:t xml:space="preserve">such as </w:t>
      </w:r>
      <w:r w:rsidRPr="00AF3A36">
        <w:rPr>
          <w:rFonts w:ascii="Times New Roman" w:hAnsi="Times New Roman" w:cs="Times New Roman"/>
        </w:rPr>
        <w:t>“zero injuries” and the reality of continued workplace in</w:t>
      </w:r>
      <w:r w:rsidR="002361BC" w:rsidRPr="00AF3A36">
        <w:rPr>
          <w:rFonts w:ascii="Times New Roman" w:hAnsi="Times New Roman" w:cs="Times New Roman"/>
        </w:rPr>
        <w:t>cidents</w:t>
      </w:r>
      <w:r w:rsidRPr="00AF3A36">
        <w:rPr>
          <w:rFonts w:ascii="Times New Roman" w:hAnsi="Times New Roman" w:cs="Times New Roman"/>
        </w:rPr>
        <w:t>.  Minimizing the gap between the corporate goal (“zero injuries”) and a worker’s actual experience (i.e. seeing identified, yet unaddressed hazardous conditions) is essential to a positive workplace relationship in terms of injury prevention.  When these situations are presented, safety professional</w:t>
      </w:r>
      <w:r w:rsidR="00C3286F" w:rsidRPr="00AF3A36">
        <w:rPr>
          <w:rFonts w:ascii="Times New Roman" w:hAnsi="Times New Roman" w:cs="Times New Roman"/>
        </w:rPr>
        <w:t>s</w:t>
      </w:r>
      <w:r w:rsidRPr="00AF3A36">
        <w:rPr>
          <w:rFonts w:ascii="Times New Roman" w:hAnsi="Times New Roman" w:cs="Times New Roman"/>
        </w:rPr>
        <w:t xml:space="preserve"> can apply their knowledge from various fields of study –</w:t>
      </w:r>
      <w:r w:rsidR="008F425B" w:rsidRPr="00AF3A36">
        <w:rPr>
          <w:rFonts w:ascii="Times New Roman" w:hAnsi="Times New Roman" w:cs="Times New Roman"/>
        </w:rPr>
        <w:t xml:space="preserve"> </w:t>
      </w:r>
      <w:r w:rsidRPr="00AF3A36">
        <w:rPr>
          <w:rFonts w:ascii="Times New Roman" w:hAnsi="Times New Roman" w:cs="Times New Roman"/>
        </w:rPr>
        <w:t>injury management</w:t>
      </w:r>
      <w:r w:rsidR="00BB4692" w:rsidRPr="00AF3A36">
        <w:rPr>
          <w:rFonts w:ascii="Times New Roman" w:hAnsi="Times New Roman" w:cs="Times New Roman"/>
        </w:rPr>
        <w:t xml:space="preserve"> theory</w:t>
      </w:r>
      <w:r w:rsidRPr="00AF3A36">
        <w:rPr>
          <w:rFonts w:ascii="Times New Roman" w:hAnsi="Times New Roman" w:cs="Times New Roman"/>
        </w:rPr>
        <w:t>, engineering, psyc</w:t>
      </w:r>
      <w:r w:rsidR="002361BC" w:rsidRPr="00AF3A36">
        <w:rPr>
          <w:rFonts w:ascii="Times New Roman" w:hAnsi="Times New Roman" w:cs="Times New Roman"/>
        </w:rPr>
        <w:t>hology, organization development to positively influence (i.e. reduce) the level of disconnect.</w:t>
      </w:r>
    </w:p>
    <w:p w:rsidR="00BB4692" w:rsidRDefault="00BB4692" w:rsidP="00584F2F">
      <w:pPr>
        <w:spacing w:after="0" w:line="240" w:lineRule="auto"/>
        <w:ind w:firstLine="720"/>
        <w:rPr>
          <w:rFonts w:ascii="Times New Roman" w:hAnsi="Times New Roman" w:cs="Times New Roman"/>
        </w:rPr>
      </w:pPr>
    </w:p>
    <w:p w:rsidR="00CB7A9F" w:rsidRDefault="00CB7A9F" w:rsidP="00584F2F">
      <w:pPr>
        <w:spacing w:after="0" w:line="240" w:lineRule="auto"/>
        <w:ind w:firstLine="720"/>
        <w:rPr>
          <w:rFonts w:ascii="Times New Roman" w:hAnsi="Times New Roman" w:cs="Times New Roman"/>
        </w:rPr>
      </w:pPr>
    </w:p>
    <w:p w:rsidR="00BB4692" w:rsidRDefault="00BB4692" w:rsidP="00BB4692">
      <w:pPr>
        <w:spacing w:after="0" w:line="240" w:lineRule="auto"/>
        <w:jc w:val="both"/>
        <w:rPr>
          <w:rFonts w:ascii="Times New Roman" w:hAnsi="Times New Roman" w:cs="Times New Roman"/>
          <w:u w:val="single"/>
        </w:rPr>
      </w:pPr>
      <w:r w:rsidRPr="00AF3A36">
        <w:rPr>
          <w:rFonts w:ascii="Times New Roman" w:hAnsi="Times New Roman" w:cs="Times New Roman"/>
          <w:u w:val="single"/>
        </w:rPr>
        <w:t>Minding the Gap – the Importance of Goals</w:t>
      </w:r>
      <w:r w:rsidR="007C246A" w:rsidRPr="00AF3A36">
        <w:rPr>
          <w:rFonts w:ascii="Times New Roman" w:hAnsi="Times New Roman" w:cs="Times New Roman"/>
          <w:u w:val="single"/>
        </w:rPr>
        <w:t xml:space="preserve"> and Resulting Reporting</w:t>
      </w:r>
    </w:p>
    <w:p w:rsidR="00CB7A9F" w:rsidRPr="00AF3A36" w:rsidRDefault="00CB7A9F" w:rsidP="00BB4692">
      <w:pPr>
        <w:spacing w:after="0" w:line="240" w:lineRule="auto"/>
        <w:jc w:val="both"/>
        <w:rPr>
          <w:rFonts w:ascii="Times New Roman" w:hAnsi="Times New Roman" w:cs="Times New Roman"/>
          <w:u w:val="single"/>
        </w:rPr>
      </w:pPr>
    </w:p>
    <w:p w:rsidR="008B7692" w:rsidRPr="00AF3A36" w:rsidRDefault="00976B39" w:rsidP="00BB4692">
      <w:pPr>
        <w:spacing w:after="0" w:line="240" w:lineRule="auto"/>
        <w:rPr>
          <w:rFonts w:ascii="Times New Roman" w:hAnsi="Times New Roman" w:cs="Times New Roman"/>
        </w:rPr>
      </w:pPr>
      <w:r w:rsidRPr="00AF3A36">
        <w:rPr>
          <w:rFonts w:ascii="Times New Roman" w:hAnsi="Times New Roman" w:cs="Times New Roman"/>
        </w:rPr>
        <w:lastRenderedPageBreak/>
        <w:t xml:space="preserve">Having a corporate directive </w:t>
      </w:r>
      <w:r w:rsidR="00CA258E" w:rsidRPr="00AF3A36">
        <w:rPr>
          <w:rFonts w:ascii="Times New Roman" w:hAnsi="Times New Roman" w:cs="Times New Roman"/>
        </w:rPr>
        <w:t xml:space="preserve">such as </w:t>
      </w:r>
      <w:r w:rsidRPr="00AF3A36">
        <w:rPr>
          <w:rFonts w:ascii="Times New Roman" w:hAnsi="Times New Roman" w:cs="Times New Roman"/>
        </w:rPr>
        <w:t xml:space="preserve">“zero injuries” should be thought of in terms of continuous improvement – not the end game.  </w:t>
      </w:r>
      <w:r w:rsidR="001B0465" w:rsidRPr="00AF3A36">
        <w:rPr>
          <w:rFonts w:ascii="Times New Roman" w:hAnsi="Times New Roman" w:cs="Times New Roman"/>
        </w:rPr>
        <w:t xml:space="preserve">Goals </w:t>
      </w:r>
      <w:r w:rsidR="007C246A" w:rsidRPr="00AF3A36">
        <w:rPr>
          <w:rFonts w:ascii="Times New Roman" w:hAnsi="Times New Roman" w:cs="Times New Roman"/>
        </w:rPr>
        <w:t xml:space="preserve">and results reporting </w:t>
      </w:r>
      <w:r w:rsidR="001B0465" w:rsidRPr="00AF3A36">
        <w:rPr>
          <w:rFonts w:ascii="Times New Roman" w:hAnsi="Times New Roman" w:cs="Times New Roman"/>
        </w:rPr>
        <w:t xml:space="preserve">serve an essential purpose </w:t>
      </w:r>
      <w:r w:rsidR="007C246A" w:rsidRPr="00AF3A36">
        <w:rPr>
          <w:rFonts w:ascii="Times New Roman" w:hAnsi="Times New Roman" w:cs="Times New Roman"/>
        </w:rPr>
        <w:t>in measuring and e</w:t>
      </w:r>
      <w:r w:rsidR="001B0465" w:rsidRPr="00AF3A36">
        <w:rPr>
          <w:rFonts w:ascii="Times New Roman" w:hAnsi="Times New Roman" w:cs="Times New Roman"/>
        </w:rPr>
        <w:t>valuat</w:t>
      </w:r>
      <w:r w:rsidR="007C246A" w:rsidRPr="00AF3A36">
        <w:rPr>
          <w:rFonts w:ascii="Times New Roman" w:hAnsi="Times New Roman" w:cs="Times New Roman"/>
        </w:rPr>
        <w:t xml:space="preserve">ing </w:t>
      </w:r>
      <w:r w:rsidR="001B0465" w:rsidRPr="00AF3A36">
        <w:rPr>
          <w:rFonts w:ascii="Times New Roman" w:hAnsi="Times New Roman" w:cs="Times New Roman"/>
        </w:rPr>
        <w:t>progress</w:t>
      </w:r>
      <w:r w:rsidR="007C246A" w:rsidRPr="00AF3A36">
        <w:rPr>
          <w:rFonts w:ascii="Times New Roman" w:hAnsi="Times New Roman" w:cs="Times New Roman"/>
        </w:rPr>
        <w:t>.</w:t>
      </w:r>
      <w:r w:rsidR="001B0465" w:rsidRPr="00AF3A36">
        <w:rPr>
          <w:rFonts w:ascii="Times New Roman" w:hAnsi="Times New Roman" w:cs="Times New Roman"/>
        </w:rPr>
        <w:t xml:space="preserve">  Safety programs and processes need to have goals so the </w:t>
      </w:r>
      <w:r w:rsidR="007C246A" w:rsidRPr="00AF3A36">
        <w:rPr>
          <w:rFonts w:ascii="Times New Roman" w:hAnsi="Times New Roman" w:cs="Times New Roman"/>
        </w:rPr>
        <w:t xml:space="preserve">system infrastructure </w:t>
      </w:r>
      <w:r w:rsidR="001B0465" w:rsidRPr="00AF3A36">
        <w:rPr>
          <w:rFonts w:ascii="Times New Roman" w:hAnsi="Times New Roman" w:cs="Times New Roman"/>
        </w:rPr>
        <w:t xml:space="preserve">and individuals can be accountable </w:t>
      </w:r>
      <w:r w:rsidR="002361BC" w:rsidRPr="00AF3A36">
        <w:rPr>
          <w:rFonts w:ascii="Times New Roman" w:hAnsi="Times New Roman" w:cs="Times New Roman"/>
        </w:rPr>
        <w:t xml:space="preserve">for improvement.  </w:t>
      </w:r>
      <w:r w:rsidR="007C246A" w:rsidRPr="00AF3A36">
        <w:rPr>
          <w:rFonts w:ascii="Times New Roman" w:hAnsi="Times New Roman" w:cs="Times New Roman"/>
        </w:rPr>
        <w:t>Another important aspect of goals is in the application of continuous improvement principles.  Without goals and results reporting, continuous imp</w:t>
      </w:r>
      <w:r w:rsidR="00314932" w:rsidRPr="00AF3A36">
        <w:rPr>
          <w:rFonts w:ascii="Times New Roman" w:hAnsi="Times New Roman" w:cs="Times New Roman"/>
        </w:rPr>
        <w:t>r</w:t>
      </w:r>
      <w:r w:rsidR="008B7692" w:rsidRPr="00AF3A36">
        <w:rPr>
          <w:rFonts w:ascii="Times New Roman" w:hAnsi="Times New Roman" w:cs="Times New Roman"/>
        </w:rPr>
        <w:t xml:space="preserve">ovement would not be </w:t>
      </w:r>
      <w:r w:rsidR="008F425B" w:rsidRPr="00AF3A36">
        <w:rPr>
          <w:rFonts w:ascii="Times New Roman" w:hAnsi="Times New Roman" w:cs="Times New Roman"/>
        </w:rPr>
        <w:t xml:space="preserve">as easy to track; </w:t>
      </w:r>
      <w:r w:rsidR="008B7692" w:rsidRPr="00AF3A36">
        <w:rPr>
          <w:rFonts w:ascii="Times New Roman" w:hAnsi="Times New Roman" w:cs="Times New Roman"/>
        </w:rPr>
        <w:t xml:space="preserve">and this positioned </w:t>
      </w:r>
      <w:r w:rsidR="00D13143" w:rsidRPr="00AF3A36">
        <w:rPr>
          <w:rFonts w:ascii="Times New Roman" w:hAnsi="Times New Roman" w:cs="Times New Roman"/>
        </w:rPr>
        <w:t xml:space="preserve">next to </w:t>
      </w:r>
      <w:r w:rsidR="008B7692" w:rsidRPr="00AF3A36">
        <w:rPr>
          <w:rFonts w:ascii="Times New Roman" w:hAnsi="Times New Roman" w:cs="Times New Roman"/>
        </w:rPr>
        <w:t xml:space="preserve">the finding that humans prefer to have </w:t>
      </w:r>
      <w:r w:rsidR="008F425B" w:rsidRPr="00AF3A36">
        <w:rPr>
          <w:rFonts w:ascii="Times New Roman" w:hAnsi="Times New Roman" w:cs="Times New Roman"/>
        </w:rPr>
        <w:t xml:space="preserve">fact based </w:t>
      </w:r>
      <w:r w:rsidR="008B7692" w:rsidRPr="00AF3A36">
        <w:rPr>
          <w:rFonts w:ascii="Times New Roman" w:hAnsi="Times New Roman" w:cs="Times New Roman"/>
        </w:rPr>
        <w:t xml:space="preserve">(above the waterline) conversations </w:t>
      </w:r>
      <w:r w:rsidRPr="00AF3A36">
        <w:rPr>
          <w:rFonts w:ascii="Times New Roman" w:hAnsi="Times New Roman" w:cs="Times New Roman"/>
        </w:rPr>
        <w:t xml:space="preserve">presents </w:t>
      </w:r>
      <w:r w:rsidR="008B7692" w:rsidRPr="00AF3A36">
        <w:rPr>
          <w:rFonts w:ascii="Times New Roman" w:hAnsi="Times New Roman" w:cs="Times New Roman"/>
        </w:rPr>
        <w:t xml:space="preserve">an easy leap to a literal interpretation of </w:t>
      </w:r>
      <w:r w:rsidRPr="00AF3A36">
        <w:rPr>
          <w:rFonts w:ascii="Times New Roman" w:hAnsi="Times New Roman" w:cs="Times New Roman"/>
        </w:rPr>
        <w:t>“</w:t>
      </w:r>
      <w:r w:rsidR="008B7692" w:rsidRPr="00AF3A36">
        <w:rPr>
          <w:rFonts w:ascii="Times New Roman" w:hAnsi="Times New Roman" w:cs="Times New Roman"/>
        </w:rPr>
        <w:t>zero injuries</w:t>
      </w:r>
      <w:r w:rsidRPr="00AF3A36">
        <w:rPr>
          <w:rFonts w:ascii="Times New Roman" w:hAnsi="Times New Roman" w:cs="Times New Roman"/>
        </w:rPr>
        <w:t>”</w:t>
      </w:r>
      <w:r w:rsidR="008B7692" w:rsidRPr="00AF3A36">
        <w:rPr>
          <w:rFonts w:ascii="Times New Roman" w:hAnsi="Times New Roman" w:cs="Times New Roman"/>
        </w:rPr>
        <w:t xml:space="preserve"> means zero.  No exceptions.</w:t>
      </w:r>
    </w:p>
    <w:p w:rsidR="008B7692" w:rsidRPr="00AF3A36" w:rsidRDefault="008B7692" w:rsidP="00BB4692">
      <w:pPr>
        <w:spacing w:after="0" w:line="240" w:lineRule="auto"/>
        <w:rPr>
          <w:rFonts w:ascii="Times New Roman" w:hAnsi="Times New Roman" w:cs="Times New Roman"/>
        </w:rPr>
      </w:pPr>
    </w:p>
    <w:p w:rsidR="005A3AC9" w:rsidRPr="00AF3A36" w:rsidRDefault="00016189" w:rsidP="00016189">
      <w:pPr>
        <w:spacing w:after="0" w:line="240" w:lineRule="auto"/>
        <w:ind w:firstLine="576"/>
        <w:rPr>
          <w:rFonts w:ascii="Times New Roman" w:hAnsi="Times New Roman" w:cs="Times New Roman"/>
          <w:color w:val="000000"/>
        </w:rPr>
      </w:pPr>
      <w:r w:rsidRPr="00AF3A36">
        <w:rPr>
          <w:rFonts w:ascii="Times New Roman" w:hAnsi="Times New Roman" w:cs="Times New Roman"/>
          <w:color w:val="000000"/>
        </w:rPr>
        <w:t xml:space="preserve">Sound objectives have common characteristics – specific, measurable, achievable, relevant, and time bound.  </w:t>
      </w:r>
      <w:r w:rsidR="000C21BF" w:rsidRPr="00AF3A36">
        <w:rPr>
          <w:rFonts w:ascii="Times New Roman" w:hAnsi="Times New Roman" w:cs="Times New Roman"/>
          <w:color w:val="000000"/>
        </w:rPr>
        <w:t xml:space="preserve">However, when setting goals or reporting metrics for corporate initiatives </w:t>
      </w:r>
      <w:r w:rsidR="00CA258E" w:rsidRPr="00AF3A36">
        <w:rPr>
          <w:rFonts w:ascii="Times New Roman" w:hAnsi="Times New Roman" w:cs="Times New Roman"/>
          <w:color w:val="000000"/>
        </w:rPr>
        <w:t xml:space="preserve">such as </w:t>
      </w:r>
      <w:r w:rsidR="000C21BF" w:rsidRPr="00AF3A36">
        <w:rPr>
          <w:rFonts w:ascii="Times New Roman" w:hAnsi="Times New Roman" w:cs="Times New Roman"/>
          <w:color w:val="000000"/>
        </w:rPr>
        <w:t>“zero injuries</w:t>
      </w:r>
      <w:r w:rsidR="00CA258E" w:rsidRPr="00AF3A36">
        <w:rPr>
          <w:rFonts w:ascii="Times New Roman" w:hAnsi="Times New Roman" w:cs="Times New Roman"/>
          <w:color w:val="000000"/>
        </w:rPr>
        <w:t>,</w:t>
      </w:r>
      <w:r w:rsidR="000C21BF" w:rsidRPr="00AF3A36">
        <w:rPr>
          <w:rFonts w:ascii="Times New Roman" w:hAnsi="Times New Roman" w:cs="Times New Roman"/>
          <w:color w:val="000000"/>
        </w:rPr>
        <w:t>” safety professionals need to be aware of and have an understanding of the operational</w:t>
      </w:r>
      <w:r w:rsidR="005A3AC9" w:rsidRPr="00AF3A36">
        <w:rPr>
          <w:rFonts w:ascii="Times New Roman" w:hAnsi="Times New Roman" w:cs="Times New Roman"/>
          <w:color w:val="000000"/>
        </w:rPr>
        <w:t xml:space="preserve"> initiati</w:t>
      </w:r>
      <w:r w:rsidR="000C21BF" w:rsidRPr="00AF3A36">
        <w:rPr>
          <w:rFonts w:ascii="Times New Roman" w:hAnsi="Times New Roman" w:cs="Times New Roman"/>
          <w:color w:val="000000"/>
        </w:rPr>
        <w:t xml:space="preserve">ves </w:t>
      </w:r>
      <w:r w:rsidR="002361BC" w:rsidRPr="00AF3A36">
        <w:rPr>
          <w:rFonts w:ascii="Times New Roman" w:hAnsi="Times New Roman" w:cs="Times New Roman"/>
          <w:color w:val="000000"/>
        </w:rPr>
        <w:t xml:space="preserve">in play with the </w:t>
      </w:r>
      <w:r w:rsidR="000C21BF" w:rsidRPr="00AF3A36">
        <w:rPr>
          <w:rFonts w:ascii="Times New Roman" w:hAnsi="Times New Roman" w:cs="Times New Roman"/>
          <w:color w:val="000000"/>
        </w:rPr>
        <w:t xml:space="preserve">other business units in the firm.  </w:t>
      </w:r>
      <w:r w:rsidR="005A3AC9" w:rsidRPr="00AF3A36">
        <w:rPr>
          <w:rFonts w:ascii="Times New Roman" w:hAnsi="Times New Roman" w:cs="Times New Roman"/>
          <w:color w:val="000000"/>
        </w:rPr>
        <w:t xml:space="preserve">A checklist published by </w:t>
      </w:r>
      <w:r w:rsidR="002361BC" w:rsidRPr="00AF3A36">
        <w:rPr>
          <w:rFonts w:ascii="Times New Roman" w:hAnsi="Times New Roman" w:cs="Times New Roman"/>
          <w:color w:val="000000"/>
        </w:rPr>
        <w:t xml:space="preserve">the </w:t>
      </w:r>
      <w:r w:rsidR="005A3AC9" w:rsidRPr="00AF3A36">
        <w:rPr>
          <w:rFonts w:ascii="Times New Roman" w:hAnsi="Times New Roman" w:cs="Times New Roman"/>
          <w:color w:val="000000"/>
        </w:rPr>
        <w:t xml:space="preserve">Corporate Executive Board called </w:t>
      </w:r>
      <w:r w:rsidR="005A3AC9" w:rsidRPr="00AF3A36">
        <w:rPr>
          <w:rFonts w:ascii="Times New Roman" w:hAnsi="Times New Roman" w:cs="Times New Roman"/>
          <w:i/>
          <w:color w:val="000000"/>
        </w:rPr>
        <w:t xml:space="preserve">Understanding Corporate Goals and Strategy, </w:t>
      </w:r>
      <w:r w:rsidR="005A3AC9" w:rsidRPr="00AF3A36">
        <w:rPr>
          <w:rFonts w:ascii="Times New Roman" w:hAnsi="Times New Roman" w:cs="Times New Roman"/>
          <w:color w:val="000000"/>
        </w:rPr>
        <w:t xml:space="preserve">identifies five </w:t>
      </w:r>
      <w:r w:rsidR="00F744F6" w:rsidRPr="00AF3A36">
        <w:rPr>
          <w:rFonts w:ascii="Times New Roman" w:hAnsi="Times New Roman" w:cs="Times New Roman"/>
          <w:color w:val="000000"/>
        </w:rPr>
        <w:t xml:space="preserve">issues that </w:t>
      </w:r>
      <w:r w:rsidR="002361BC" w:rsidRPr="00AF3A36">
        <w:rPr>
          <w:rFonts w:ascii="Times New Roman" w:hAnsi="Times New Roman" w:cs="Times New Roman"/>
          <w:color w:val="000000"/>
        </w:rPr>
        <w:t xml:space="preserve">can be encountered </w:t>
      </w:r>
      <w:r w:rsidR="00F744F6" w:rsidRPr="00AF3A36">
        <w:rPr>
          <w:rFonts w:ascii="Times New Roman" w:hAnsi="Times New Roman" w:cs="Times New Roman"/>
          <w:color w:val="000000"/>
        </w:rPr>
        <w:t xml:space="preserve">when </w:t>
      </w:r>
      <w:r w:rsidR="005A3AC9" w:rsidRPr="00AF3A36">
        <w:rPr>
          <w:rFonts w:ascii="Times New Roman" w:hAnsi="Times New Roman" w:cs="Times New Roman"/>
          <w:color w:val="000000"/>
        </w:rPr>
        <w:t xml:space="preserve">aligning specific initiatives with </w:t>
      </w:r>
      <w:r w:rsidR="002361BC" w:rsidRPr="00AF3A36">
        <w:rPr>
          <w:rFonts w:ascii="Times New Roman" w:hAnsi="Times New Roman" w:cs="Times New Roman"/>
          <w:color w:val="000000"/>
        </w:rPr>
        <w:t>c</w:t>
      </w:r>
      <w:r w:rsidR="005A3AC9" w:rsidRPr="00AF3A36">
        <w:rPr>
          <w:rFonts w:ascii="Times New Roman" w:hAnsi="Times New Roman" w:cs="Times New Roman"/>
          <w:color w:val="000000"/>
        </w:rPr>
        <w:t>orporate goals.  The</w:t>
      </w:r>
      <w:r w:rsidR="00CA21F8" w:rsidRPr="00AF3A36">
        <w:rPr>
          <w:rFonts w:ascii="Times New Roman" w:hAnsi="Times New Roman" w:cs="Times New Roman"/>
          <w:color w:val="000000"/>
        </w:rPr>
        <w:t xml:space="preserve"> list was modified to reflect common safety program features and items.</w:t>
      </w:r>
    </w:p>
    <w:p w:rsidR="00CA21F8" w:rsidRPr="00AF3A36" w:rsidRDefault="00CA21F8" w:rsidP="00F744F6">
      <w:pPr>
        <w:pStyle w:val="Pa6"/>
        <w:rPr>
          <w:rStyle w:val="A1"/>
          <w:rFonts w:ascii="Times New Roman" w:hAnsi="Times New Roman" w:cs="Times New Roman"/>
          <w:sz w:val="22"/>
          <w:szCs w:val="22"/>
        </w:rPr>
      </w:pPr>
    </w:p>
    <w:p w:rsidR="00F744F6" w:rsidRPr="00AF3A36" w:rsidRDefault="00F744F6" w:rsidP="00CA21F8">
      <w:pPr>
        <w:pStyle w:val="Pa6"/>
        <w:numPr>
          <w:ilvl w:val="0"/>
          <w:numId w:val="3"/>
        </w:numPr>
        <w:ind w:left="360"/>
        <w:rPr>
          <w:rStyle w:val="A1"/>
          <w:rFonts w:ascii="Times New Roman" w:hAnsi="Times New Roman" w:cs="Times New Roman"/>
          <w:sz w:val="22"/>
          <w:szCs w:val="22"/>
        </w:rPr>
      </w:pPr>
      <w:r w:rsidRPr="00AF3A36">
        <w:rPr>
          <w:rStyle w:val="A1"/>
          <w:rFonts w:ascii="Times New Roman" w:hAnsi="Times New Roman" w:cs="Times New Roman"/>
          <w:sz w:val="22"/>
          <w:szCs w:val="22"/>
        </w:rPr>
        <w:t>There are too many measures for the same corporate objective.</w:t>
      </w:r>
      <w:r w:rsidR="00CA21F8" w:rsidRPr="00AF3A36">
        <w:rPr>
          <w:rStyle w:val="A1"/>
          <w:rFonts w:ascii="Times New Roman" w:hAnsi="Times New Roman" w:cs="Times New Roman"/>
          <w:sz w:val="22"/>
          <w:szCs w:val="22"/>
        </w:rPr>
        <w:t xml:space="preserve">  An example: a </w:t>
      </w:r>
      <w:r w:rsidRPr="00AF3A36">
        <w:rPr>
          <w:rStyle w:val="A1"/>
          <w:rFonts w:ascii="Times New Roman" w:hAnsi="Times New Roman" w:cs="Times New Roman"/>
          <w:sz w:val="22"/>
          <w:szCs w:val="22"/>
        </w:rPr>
        <w:t xml:space="preserve">review of compensation </w:t>
      </w:r>
      <w:r w:rsidR="00CA21F8" w:rsidRPr="00AF3A36">
        <w:rPr>
          <w:rStyle w:val="A1"/>
          <w:rFonts w:ascii="Times New Roman" w:hAnsi="Times New Roman" w:cs="Times New Roman"/>
          <w:sz w:val="22"/>
          <w:szCs w:val="22"/>
        </w:rPr>
        <w:t xml:space="preserve">and safety related incentives for plant managers </w:t>
      </w:r>
      <w:r w:rsidRPr="00AF3A36">
        <w:rPr>
          <w:rStyle w:val="A1"/>
          <w:rFonts w:ascii="Times New Roman" w:hAnsi="Times New Roman" w:cs="Times New Roman"/>
          <w:sz w:val="22"/>
          <w:szCs w:val="22"/>
        </w:rPr>
        <w:t xml:space="preserve">uncovers a variety of unique </w:t>
      </w:r>
      <w:r w:rsidR="00CA21F8" w:rsidRPr="00AF3A36">
        <w:rPr>
          <w:rStyle w:val="A1"/>
          <w:rFonts w:ascii="Times New Roman" w:hAnsi="Times New Roman" w:cs="Times New Roman"/>
          <w:sz w:val="22"/>
          <w:szCs w:val="22"/>
        </w:rPr>
        <w:t xml:space="preserve">or conflicting objectives or </w:t>
      </w:r>
      <w:r w:rsidR="00511F8A" w:rsidRPr="00AF3A36">
        <w:rPr>
          <w:rStyle w:val="A1"/>
          <w:rFonts w:ascii="Times New Roman" w:hAnsi="Times New Roman" w:cs="Times New Roman"/>
          <w:sz w:val="22"/>
          <w:szCs w:val="22"/>
        </w:rPr>
        <w:t>potential measures.</w:t>
      </w:r>
    </w:p>
    <w:p w:rsidR="00087945" w:rsidRPr="00AF3A36" w:rsidRDefault="00087945" w:rsidP="00087945">
      <w:pPr>
        <w:pStyle w:val="Default"/>
        <w:rPr>
          <w:rFonts w:ascii="Times New Roman" w:hAnsi="Times New Roman" w:cs="Times New Roman"/>
        </w:rPr>
      </w:pPr>
    </w:p>
    <w:p w:rsidR="00F744F6" w:rsidRPr="00AF3A36" w:rsidRDefault="00CA21F8" w:rsidP="00CA21F8">
      <w:pPr>
        <w:pStyle w:val="Pa6"/>
        <w:numPr>
          <w:ilvl w:val="0"/>
          <w:numId w:val="3"/>
        </w:numPr>
        <w:ind w:left="360"/>
        <w:rPr>
          <w:rFonts w:ascii="Times New Roman" w:hAnsi="Times New Roman" w:cs="Times New Roman"/>
          <w:color w:val="221E1F"/>
          <w:sz w:val="22"/>
          <w:szCs w:val="22"/>
        </w:rPr>
      </w:pPr>
      <w:r w:rsidRPr="00AF3A36">
        <w:rPr>
          <w:rStyle w:val="A1"/>
          <w:rFonts w:ascii="Times New Roman" w:hAnsi="Times New Roman" w:cs="Times New Roman"/>
          <w:sz w:val="22"/>
          <w:szCs w:val="22"/>
        </w:rPr>
        <w:t xml:space="preserve">There are gaps in measurement.  An example: one business unit </w:t>
      </w:r>
      <w:r w:rsidR="00F744F6" w:rsidRPr="00AF3A36">
        <w:rPr>
          <w:rStyle w:val="A1"/>
          <w:rFonts w:ascii="Times New Roman" w:hAnsi="Times New Roman" w:cs="Times New Roman"/>
          <w:sz w:val="22"/>
          <w:szCs w:val="22"/>
        </w:rPr>
        <w:t xml:space="preserve">EVP has written </w:t>
      </w:r>
      <w:r w:rsidR="00511F8A" w:rsidRPr="00AF3A36">
        <w:rPr>
          <w:rStyle w:val="A1"/>
          <w:rFonts w:ascii="Times New Roman" w:hAnsi="Times New Roman" w:cs="Times New Roman"/>
          <w:sz w:val="22"/>
          <w:szCs w:val="22"/>
        </w:rPr>
        <w:t xml:space="preserve">safety </w:t>
      </w:r>
      <w:r w:rsidR="00F744F6" w:rsidRPr="00AF3A36">
        <w:rPr>
          <w:rStyle w:val="A1"/>
          <w:rFonts w:ascii="Times New Roman" w:hAnsi="Times New Roman" w:cs="Times New Roman"/>
          <w:sz w:val="22"/>
          <w:szCs w:val="22"/>
        </w:rPr>
        <w:t xml:space="preserve">goals </w:t>
      </w:r>
      <w:r w:rsidR="00511F8A" w:rsidRPr="00AF3A36">
        <w:rPr>
          <w:rStyle w:val="A1"/>
          <w:rFonts w:ascii="Times New Roman" w:hAnsi="Times New Roman" w:cs="Times New Roman"/>
          <w:sz w:val="22"/>
          <w:szCs w:val="22"/>
        </w:rPr>
        <w:t xml:space="preserve">for </w:t>
      </w:r>
      <w:r w:rsidR="00F744F6" w:rsidRPr="00AF3A36">
        <w:rPr>
          <w:rStyle w:val="A1"/>
          <w:rFonts w:ascii="Times New Roman" w:hAnsi="Times New Roman" w:cs="Times New Roman"/>
          <w:sz w:val="22"/>
          <w:szCs w:val="22"/>
        </w:rPr>
        <w:t xml:space="preserve">five of the seven corporate </w:t>
      </w:r>
      <w:r w:rsidR="00B95D60" w:rsidRPr="00AF3A36">
        <w:rPr>
          <w:rStyle w:val="A1"/>
          <w:rFonts w:ascii="Times New Roman" w:hAnsi="Times New Roman" w:cs="Times New Roman"/>
          <w:sz w:val="22"/>
          <w:szCs w:val="22"/>
        </w:rPr>
        <w:t xml:space="preserve">safety </w:t>
      </w:r>
      <w:r w:rsidR="00F744F6" w:rsidRPr="00AF3A36">
        <w:rPr>
          <w:rStyle w:val="A1"/>
          <w:rFonts w:ascii="Times New Roman" w:hAnsi="Times New Roman" w:cs="Times New Roman"/>
          <w:sz w:val="22"/>
          <w:szCs w:val="22"/>
        </w:rPr>
        <w:t>objectives.</w:t>
      </w:r>
      <w:r w:rsidRPr="00AF3A36">
        <w:rPr>
          <w:rStyle w:val="A1"/>
          <w:rFonts w:ascii="Times New Roman" w:hAnsi="Times New Roman" w:cs="Times New Roman"/>
          <w:sz w:val="22"/>
          <w:szCs w:val="22"/>
        </w:rPr>
        <w:t xml:space="preserve">  </w:t>
      </w:r>
      <w:r w:rsidR="00F744F6" w:rsidRPr="00AF3A36">
        <w:rPr>
          <w:rStyle w:val="A1"/>
          <w:rFonts w:ascii="Times New Roman" w:hAnsi="Times New Roman" w:cs="Times New Roman"/>
          <w:sz w:val="22"/>
          <w:szCs w:val="22"/>
        </w:rPr>
        <w:t xml:space="preserve">The VPs reporting to this EVP have written </w:t>
      </w:r>
      <w:r w:rsidR="00511F8A" w:rsidRPr="00AF3A36">
        <w:rPr>
          <w:rStyle w:val="A1"/>
          <w:rFonts w:ascii="Times New Roman" w:hAnsi="Times New Roman" w:cs="Times New Roman"/>
          <w:sz w:val="22"/>
          <w:szCs w:val="22"/>
        </w:rPr>
        <w:t xml:space="preserve">safety </w:t>
      </w:r>
      <w:r w:rsidR="00F744F6" w:rsidRPr="00AF3A36">
        <w:rPr>
          <w:rStyle w:val="A1"/>
          <w:rFonts w:ascii="Times New Roman" w:hAnsi="Times New Roman" w:cs="Times New Roman"/>
          <w:sz w:val="22"/>
          <w:szCs w:val="22"/>
        </w:rPr>
        <w:t xml:space="preserve">goals aligning to only three </w:t>
      </w:r>
      <w:r w:rsidR="00511F8A" w:rsidRPr="00AF3A36">
        <w:rPr>
          <w:rStyle w:val="A1"/>
          <w:rFonts w:ascii="Times New Roman" w:hAnsi="Times New Roman" w:cs="Times New Roman"/>
          <w:sz w:val="22"/>
          <w:szCs w:val="22"/>
        </w:rPr>
        <w:t xml:space="preserve">of the </w:t>
      </w:r>
      <w:r w:rsidR="00F744F6" w:rsidRPr="00AF3A36">
        <w:rPr>
          <w:rStyle w:val="A1"/>
          <w:rFonts w:ascii="Times New Roman" w:hAnsi="Times New Roman" w:cs="Times New Roman"/>
          <w:sz w:val="22"/>
          <w:szCs w:val="22"/>
        </w:rPr>
        <w:t xml:space="preserve">corporate </w:t>
      </w:r>
      <w:r w:rsidR="00511F8A" w:rsidRPr="00AF3A36">
        <w:rPr>
          <w:rStyle w:val="A1"/>
          <w:rFonts w:ascii="Times New Roman" w:hAnsi="Times New Roman" w:cs="Times New Roman"/>
          <w:sz w:val="22"/>
          <w:szCs w:val="22"/>
        </w:rPr>
        <w:t xml:space="preserve">safety </w:t>
      </w:r>
      <w:r w:rsidR="00F744F6" w:rsidRPr="00AF3A36">
        <w:rPr>
          <w:rStyle w:val="A1"/>
          <w:rFonts w:ascii="Times New Roman" w:hAnsi="Times New Roman" w:cs="Times New Roman"/>
          <w:sz w:val="22"/>
          <w:szCs w:val="22"/>
        </w:rPr>
        <w:t xml:space="preserve">objectives. </w:t>
      </w:r>
    </w:p>
    <w:p w:rsidR="00F744F6" w:rsidRPr="00AF3A36" w:rsidRDefault="00F744F6" w:rsidP="00F744F6">
      <w:pPr>
        <w:pStyle w:val="Default"/>
        <w:rPr>
          <w:rFonts w:ascii="Times New Roman" w:hAnsi="Times New Roman" w:cs="Times New Roman"/>
          <w:sz w:val="22"/>
          <w:szCs w:val="22"/>
        </w:rPr>
      </w:pPr>
    </w:p>
    <w:p w:rsidR="00B95D60" w:rsidRPr="00AF3A36" w:rsidRDefault="00B95D60" w:rsidP="00B95D60">
      <w:pPr>
        <w:pStyle w:val="Pa6"/>
        <w:numPr>
          <w:ilvl w:val="0"/>
          <w:numId w:val="3"/>
        </w:numPr>
        <w:ind w:left="360"/>
        <w:rPr>
          <w:rStyle w:val="A1"/>
          <w:rFonts w:ascii="Times New Roman" w:hAnsi="Times New Roman" w:cs="Times New Roman"/>
          <w:sz w:val="22"/>
          <w:szCs w:val="22"/>
        </w:rPr>
      </w:pPr>
      <w:r w:rsidRPr="00AF3A36">
        <w:rPr>
          <w:rStyle w:val="A1"/>
          <w:rFonts w:ascii="Times New Roman" w:hAnsi="Times New Roman" w:cs="Times New Roman"/>
          <w:sz w:val="22"/>
          <w:szCs w:val="22"/>
        </w:rPr>
        <w:t xml:space="preserve">There is a lack of </w:t>
      </w:r>
      <w:r w:rsidR="00F70441" w:rsidRPr="00AF3A36">
        <w:rPr>
          <w:rStyle w:val="A1"/>
          <w:rFonts w:ascii="Times New Roman" w:hAnsi="Times New Roman" w:cs="Times New Roman"/>
          <w:sz w:val="22"/>
          <w:szCs w:val="22"/>
        </w:rPr>
        <w:t xml:space="preserve">coordination </w:t>
      </w:r>
      <w:r w:rsidRPr="00AF3A36">
        <w:rPr>
          <w:rStyle w:val="A1"/>
          <w:rFonts w:ascii="Times New Roman" w:hAnsi="Times New Roman" w:cs="Times New Roman"/>
          <w:sz w:val="22"/>
          <w:szCs w:val="22"/>
        </w:rPr>
        <w:t>with another depar</w:t>
      </w:r>
      <w:r w:rsidR="00511F8A" w:rsidRPr="00AF3A36">
        <w:rPr>
          <w:rStyle w:val="A1"/>
          <w:rFonts w:ascii="Times New Roman" w:hAnsi="Times New Roman" w:cs="Times New Roman"/>
          <w:sz w:val="22"/>
          <w:szCs w:val="22"/>
        </w:rPr>
        <w:t xml:space="preserve">tment </w:t>
      </w:r>
      <w:r w:rsidR="00F70441" w:rsidRPr="00AF3A36">
        <w:rPr>
          <w:rStyle w:val="A1"/>
          <w:rFonts w:ascii="Times New Roman" w:hAnsi="Times New Roman" w:cs="Times New Roman"/>
          <w:sz w:val="22"/>
          <w:szCs w:val="22"/>
        </w:rPr>
        <w:t xml:space="preserve">to </w:t>
      </w:r>
      <w:r w:rsidRPr="00AF3A36">
        <w:rPr>
          <w:rStyle w:val="A1"/>
          <w:rFonts w:ascii="Times New Roman" w:hAnsi="Times New Roman" w:cs="Times New Roman"/>
          <w:sz w:val="22"/>
          <w:szCs w:val="22"/>
        </w:rPr>
        <w:t>support</w:t>
      </w:r>
      <w:r w:rsidR="00511F8A" w:rsidRPr="00AF3A36">
        <w:rPr>
          <w:rStyle w:val="A1"/>
          <w:rFonts w:ascii="Times New Roman" w:hAnsi="Times New Roman" w:cs="Times New Roman"/>
          <w:sz w:val="22"/>
          <w:szCs w:val="22"/>
        </w:rPr>
        <w:t xml:space="preserve"> </w:t>
      </w:r>
      <w:r w:rsidR="00F70441" w:rsidRPr="00AF3A36">
        <w:rPr>
          <w:rStyle w:val="A1"/>
          <w:rFonts w:ascii="Times New Roman" w:hAnsi="Times New Roman" w:cs="Times New Roman"/>
          <w:sz w:val="22"/>
          <w:szCs w:val="22"/>
        </w:rPr>
        <w:t>the safety-</w:t>
      </w:r>
      <w:r w:rsidRPr="00AF3A36">
        <w:rPr>
          <w:rStyle w:val="A1"/>
          <w:rFonts w:ascii="Times New Roman" w:hAnsi="Times New Roman" w:cs="Times New Roman"/>
          <w:sz w:val="22"/>
          <w:szCs w:val="22"/>
        </w:rPr>
        <w:t xml:space="preserve">related goals.  An example:  An SVP creates a goal requiring </w:t>
      </w:r>
      <w:r w:rsidR="00511F8A" w:rsidRPr="00AF3A36">
        <w:rPr>
          <w:rStyle w:val="A1"/>
          <w:rFonts w:ascii="Times New Roman" w:hAnsi="Times New Roman" w:cs="Times New Roman"/>
          <w:sz w:val="22"/>
          <w:szCs w:val="22"/>
        </w:rPr>
        <w:t xml:space="preserve">a </w:t>
      </w:r>
      <w:r w:rsidRPr="00AF3A36">
        <w:rPr>
          <w:rStyle w:val="A1"/>
          <w:rFonts w:ascii="Times New Roman" w:hAnsi="Times New Roman" w:cs="Times New Roman"/>
          <w:sz w:val="22"/>
          <w:szCs w:val="22"/>
        </w:rPr>
        <w:t>HR employee survey be administrated to assess the company culture, yet the question set does not include any questions related to safety.</w:t>
      </w:r>
    </w:p>
    <w:p w:rsidR="00B95D60" w:rsidRPr="00AF3A36" w:rsidRDefault="00B95D60" w:rsidP="00B95D60">
      <w:pPr>
        <w:pStyle w:val="Pa6"/>
        <w:rPr>
          <w:rStyle w:val="A1"/>
          <w:rFonts w:ascii="Times New Roman" w:hAnsi="Times New Roman" w:cs="Times New Roman"/>
          <w:sz w:val="22"/>
          <w:szCs w:val="22"/>
        </w:rPr>
      </w:pPr>
    </w:p>
    <w:p w:rsidR="00CA21F8" w:rsidRPr="00AF3A36" w:rsidRDefault="00087945" w:rsidP="00B95D60">
      <w:pPr>
        <w:pStyle w:val="ListParagraph"/>
        <w:numPr>
          <w:ilvl w:val="0"/>
          <w:numId w:val="3"/>
        </w:numPr>
        <w:autoSpaceDE w:val="0"/>
        <w:autoSpaceDN w:val="0"/>
        <w:adjustRightInd w:val="0"/>
        <w:spacing w:after="0" w:line="181" w:lineRule="atLeast"/>
        <w:ind w:left="360"/>
        <w:rPr>
          <w:rFonts w:ascii="Times New Roman" w:hAnsi="Times New Roman" w:cs="Times New Roman"/>
          <w:color w:val="221E1F"/>
        </w:rPr>
      </w:pPr>
      <w:r w:rsidRPr="00AF3A36">
        <w:rPr>
          <w:rFonts w:ascii="Times New Roman" w:hAnsi="Times New Roman" w:cs="Times New Roman"/>
          <w:color w:val="000000"/>
        </w:rPr>
        <w:t>Timelines and/</w:t>
      </w:r>
      <w:r w:rsidR="00CA21F8" w:rsidRPr="00AF3A36">
        <w:rPr>
          <w:rFonts w:ascii="Times New Roman" w:hAnsi="Times New Roman" w:cs="Times New Roman"/>
          <w:color w:val="221E1F"/>
        </w:rPr>
        <w:t xml:space="preserve">or quality criteria </w:t>
      </w:r>
      <w:r w:rsidR="00B95D60" w:rsidRPr="00AF3A36">
        <w:rPr>
          <w:rFonts w:ascii="Times New Roman" w:hAnsi="Times New Roman" w:cs="Times New Roman"/>
          <w:color w:val="221E1F"/>
        </w:rPr>
        <w:t xml:space="preserve">are misaligned.  An example: </w:t>
      </w:r>
      <w:r w:rsidR="00CA21F8" w:rsidRPr="00AF3A36">
        <w:rPr>
          <w:rStyle w:val="A1"/>
          <w:rFonts w:ascii="Times New Roman" w:hAnsi="Times New Roman" w:cs="Times New Roman"/>
          <w:sz w:val="22"/>
          <w:szCs w:val="22"/>
        </w:rPr>
        <w:t xml:space="preserve">Department A </w:t>
      </w:r>
      <w:r w:rsidR="00511F8A" w:rsidRPr="00AF3A36">
        <w:rPr>
          <w:rStyle w:val="A1"/>
          <w:rFonts w:ascii="Times New Roman" w:hAnsi="Times New Roman" w:cs="Times New Roman"/>
          <w:sz w:val="22"/>
          <w:szCs w:val="22"/>
        </w:rPr>
        <w:t xml:space="preserve">has </w:t>
      </w:r>
      <w:r w:rsidR="00B95D60" w:rsidRPr="00AF3A36">
        <w:rPr>
          <w:rStyle w:val="A1"/>
          <w:rFonts w:ascii="Times New Roman" w:hAnsi="Times New Roman" w:cs="Times New Roman"/>
          <w:sz w:val="22"/>
          <w:szCs w:val="22"/>
        </w:rPr>
        <w:t>finish</w:t>
      </w:r>
      <w:r w:rsidR="00511F8A" w:rsidRPr="00AF3A36">
        <w:rPr>
          <w:rStyle w:val="A1"/>
          <w:rFonts w:ascii="Times New Roman" w:hAnsi="Times New Roman" w:cs="Times New Roman"/>
          <w:sz w:val="22"/>
          <w:szCs w:val="22"/>
        </w:rPr>
        <w:t>ed</w:t>
      </w:r>
      <w:r w:rsidR="00B95D60" w:rsidRPr="00AF3A36">
        <w:rPr>
          <w:rStyle w:val="A1"/>
          <w:rFonts w:ascii="Times New Roman" w:hAnsi="Times New Roman" w:cs="Times New Roman"/>
          <w:sz w:val="22"/>
          <w:szCs w:val="22"/>
        </w:rPr>
        <w:t xml:space="preserve"> installing a new manufacturing cell </w:t>
      </w:r>
      <w:r w:rsidR="00511F8A" w:rsidRPr="00AF3A36">
        <w:rPr>
          <w:rStyle w:val="A1"/>
          <w:rFonts w:ascii="Times New Roman" w:hAnsi="Times New Roman" w:cs="Times New Roman"/>
          <w:sz w:val="22"/>
          <w:szCs w:val="22"/>
        </w:rPr>
        <w:t>ahead of schedule (completed in Q1). Department B (</w:t>
      </w:r>
      <w:r w:rsidR="00F70441" w:rsidRPr="00AF3A36">
        <w:rPr>
          <w:rStyle w:val="A1"/>
          <w:rFonts w:ascii="Times New Roman" w:hAnsi="Times New Roman" w:cs="Times New Roman"/>
          <w:sz w:val="22"/>
          <w:szCs w:val="22"/>
        </w:rPr>
        <w:t xml:space="preserve">which </w:t>
      </w:r>
      <w:r w:rsidR="00511F8A" w:rsidRPr="00AF3A36">
        <w:rPr>
          <w:rStyle w:val="A1"/>
          <w:rFonts w:ascii="Times New Roman" w:hAnsi="Times New Roman" w:cs="Times New Roman"/>
          <w:sz w:val="22"/>
          <w:szCs w:val="22"/>
        </w:rPr>
        <w:t>will</w:t>
      </w:r>
      <w:r w:rsidR="00CA21F8" w:rsidRPr="00AF3A36">
        <w:rPr>
          <w:rStyle w:val="A1"/>
          <w:rFonts w:ascii="Times New Roman" w:hAnsi="Times New Roman" w:cs="Times New Roman"/>
          <w:sz w:val="22"/>
          <w:szCs w:val="22"/>
        </w:rPr>
        <w:t xml:space="preserve"> </w:t>
      </w:r>
      <w:r w:rsidR="00B95D60" w:rsidRPr="00AF3A36">
        <w:rPr>
          <w:rStyle w:val="A1"/>
          <w:rFonts w:ascii="Times New Roman" w:hAnsi="Times New Roman" w:cs="Times New Roman"/>
          <w:sz w:val="22"/>
          <w:szCs w:val="22"/>
        </w:rPr>
        <w:t>deliver the employee safety training</w:t>
      </w:r>
      <w:r w:rsidR="00CA21F8" w:rsidRPr="00AF3A36">
        <w:rPr>
          <w:rStyle w:val="A1"/>
          <w:rFonts w:ascii="Times New Roman" w:hAnsi="Times New Roman" w:cs="Times New Roman"/>
          <w:sz w:val="22"/>
          <w:szCs w:val="22"/>
        </w:rPr>
        <w:t xml:space="preserve">) has </w:t>
      </w:r>
      <w:r w:rsidR="00511F8A" w:rsidRPr="00AF3A36">
        <w:rPr>
          <w:rStyle w:val="A1"/>
          <w:rFonts w:ascii="Times New Roman" w:hAnsi="Times New Roman" w:cs="Times New Roman"/>
          <w:sz w:val="22"/>
          <w:szCs w:val="22"/>
        </w:rPr>
        <w:t xml:space="preserve">positioned </w:t>
      </w:r>
      <w:r w:rsidR="00F70441" w:rsidRPr="00AF3A36">
        <w:rPr>
          <w:rStyle w:val="A1"/>
          <w:rFonts w:ascii="Times New Roman" w:hAnsi="Times New Roman" w:cs="Times New Roman"/>
          <w:sz w:val="22"/>
          <w:szCs w:val="22"/>
        </w:rPr>
        <w:t xml:space="preserve">its </w:t>
      </w:r>
      <w:r w:rsidR="00511F8A" w:rsidRPr="00AF3A36">
        <w:rPr>
          <w:rStyle w:val="A1"/>
          <w:rFonts w:ascii="Times New Roman" w:hAnsi="Times New Roman" w:cs="Times New Roman"/>
          <w:sz w:val="22"/>
          <w:szCs w:val="22"/>
        </w:rPr>
        <w:t xml:space="preserve">hiring request to occur in Q2 because Department B </w:t>
      </w:r>
      <w:r w:rsidR="00CA21F8" w:rsidRPr="00AF3A36">
        <w:rPr>
          <w:rStyle w:val="A1"/>
          <w:rFonts w:ascii="Times New Roman" w:hAnsi="Times New Roman" w:cs="Times New Roman"/>
          <w:sz w:val="22"/>
          <w:szCs w:val="22"/>
        </w:rPr>
        <w:t>assum</w:t>
      </w:r>
      <w:r w:rsidR="00511F8A" w:rsidRPr="00AF3A36">
        <w:rPr>
          <w:rStyle w:val="A1"/>
          <w:rFonts w:ascii="Times New Roman" w:hAnsi="Times New Roman" w:cs="Times New Roman"/>
          <w:sz w:val="22"/>
          <w:szCs w:val="22"/>
        </w:rPr>
        <w:t>e</w:t>
      </w:r>
      <w:r w:rsidR="00F70441" w:rsidRPr="00AF3A36">
        <w:rPr>
          <w:rStyle w:val="A1"/>
          <w:rFonts w:ascii="Times New Roman" w:hAnsi="Times New Roman" w:cs="Times New Roman"/>
          <w:sz w:val="22"/>
          <w:szCs w:val="22"/>
        </w:rPr>
        <w:t>d</w:t>
      </w:r>
      <w:r w:rsidR="00CA21F8" w:rsidRPr="00AF3A36">
        <w:rPr>
          <w:rStyle w:val="A1"/>
          <w:rFonts w:ascii="Times New Roman" w:hAnsi="Times New Roman" w:cs="Times New Roman"/>
          <w:sz w:val="22"/>
          <w:szCs w:val="22"/>
        </w:rPr>
        <w:t xml:space="preserve"> the </w:t>
      </w:r>
      <w:r w:rsidR="00B95D60" w:rsidRPr="00AF3A36">
        <w:rPr>
          <w:rStyle w:val="A1"/>
          <w:rFonts w:ascii="Times New Roman" w:hAnsi="Times New Roman" w:cs="Times New Roman"/>
          <w:sz w:val="22"/>
          <w:szCs w:val="22"/>
        </w:rPr>
        <w:t xml:space="preserve">work </w:t>
      </w:r>
      <w:r w:rsidR="00F70441" w:rsidRPr="00AF3A36">
        <w:rPr>
          <w:rStyle w:val="A1"/>
          <w:rFonts w:ascii="Times New Roman" w:hAnsi="Times New Roman" w:cs="Times New Roman"/>
          <w:sz w:val="22"/>
          <w:szCs w:val="22"/>
        </w:rPr>
        <w:t xml:space="preserve">would </w:t>
      </w:r>
      <w:r w:rsidR="00B95D60" w:rsidRPr="00AF3A36">
        <w:rPr>
          <w:rStyle w:val="A1"/>
          <w:rFonts w:ascii="Times New Roman" w:hAnsi="Times New Roman" w:cs="Times New Roman"/>
          <w:sz w:val="22"/>
          <w:szCs w:val="22"/>
        </w:rPr>
        <w:t xml:space="preserve">be </w:t>
      </w:r>
      <w:r w:rsidR="00511F8A" w:rsidRPr="00AF3A36">
        <w:rPr>
          <w:rStyle w:val="A1"/>
          <w:rFonts w:ascii="Times New Roman" w:hAnsi="Times New Roman" w:cs="Times New Roman"/>
          <w:sz w:val="22"/>
          <w:szCs w:val="22"/>
        </w:rPr>
        <w:t>delayed.</w:t>
      </w:r>
      <w:r w:rsidR="00CA21F8" w:rsidRPr="00AF3A36">
        <w:rPr>
          <w:rStyle w:val="A1"/>
          <w:rFonts w:ascii="Times New Roman" w:hAnsi="Times New Roman" w:cs="Times New Roman"/>
          <w:sz w:val="22"/>
          <w:szCs w:val="22"/>
        </w:rPr>
        <w:t xml:space="preserve"> </w:t>
      </w:r>
    </w:p>
    <w:p w:rsidR="00CA21F8" w:rsidRPr="00AF3A36" w:rsidRDefault="00CA21F8" w:rsidP="00B95D60">
      <w:pPr>
        <w:autoSpaceDE w:val="0"/>
        <w:autoSpaceDN w:val="0"/>
        <w:adjustRightInd w:val="0"/>
        <w:spacing w:after="0" w:line="240" w:lineRule="auto"/>
        <w:ind w:left="360" w:hanging="360"/>
        <w:rPr>
          <w:rFonts w:ascii="Times New Roman" w:hAnsi="Times New Roman" w:cs="Times New Roman"/>
          <w:color w:val="000000"/>
        </w:rPr>
      </w:pPr>
    </w:p>
    <w:p w:rsidR="00CA21F8" w:rsidRPr="00AF3A36" w:rsidRDefault="00CA21F8" w:rsidP="00B95D60">
      <w:pPr>
        <w:pStyle w:val="ListParagraph"/>
        <w:numPr>
          <w:ilvl w:val="0"/>
          <w:numId w:val="3"/>
        </w:numPr>
        <w:autoSpaceDE w:val="0"/>
        <w:autoSpaceDN w:val="0"/>
        <w:adjustRightInd w:val="0"/>
        <w:spacing w:after="0" w:line="181" w:lineRule="atLeast"/>
        <w:ind w:left="360"/>
        <w:rPr>
          <w:rFonts w:ascii="Times New Roman" w:hAnsi="Times New Roman" w:cs="Times New Roman"/>
          <w:color w:val="221E1F"/>
        </w:rPr>
      </w:pPr>
      <w:r w:rsidRPr="00AF3A36">
        <w:rPr>
          <w:rFonts w:ascii="Times New Roman" w:hAnsi="Times New Roman" w:cs="Times New Roman"/>
          <w:color w:val="000000"/>
        </w:rPr>
        <w:t xml:space="preserve">There is </w:t>
      </w:r>
      <w:r w:rsidR="00B95D60" w:rsidRPr="00AF3A36">
        <w:rPr>
          <w:rFonts w:ascii="Times New Roman" w:hAnsi="Times New Roman" w:cs="Times New Roman"/>
          <w:color w:val="221E1F"/>
        </w:rPr>
        <w:t xml:space="preserve">redundant or overlapping work.  An example:  </w:t>
      </w:r>
      <w:r w:rsidR="00F70441" w:rsidRPr="00AF3A36">
        <w:rPr>
          <w:rFonts w:ascii="Times New Roman" w:hAnsi="Times New Roman" w:cs="Times New Roman"/>
          <w:color w:val="221E1F"/>
        </w:rPr>
        <w:t>T</w:t>
      </w:r>
      <w:r w:rsidR="00B95D60" w:rsidRPr="00AF3A36">
        <w:rPr>
          <w:rFonts w:ascii="Times New Roman" w:hAnsi="Times New Roman" w:cs="Times New Roman"/>
          <w:color w:val="221E1F"/>
        </w:rPr>
        <w:t xml:space="preserve">he safety department is </w:t>
      </w:r>
      <w:r w:rsidRPr="00AF3A36">
        <w:rPr>
          <w:rStyle w:val="A1"/>
          <w:rFonts w:ascii="Times New Roman" w:hAnsi="Times New Roman" w:cs="Times New Roman"/>
          <w:sz w:val="22"/>
          <w:szCs w:val="22"/>
        </w:rPr>
        <w:t xml:space="preserve">working on </w:t>
      </w:r>
      <w:r w:rsidR="00B95D60" w:rsidRPr="00AF3A36">
        <w:rPr>
          <w:rStyle w:val="A1"/>
          <w:rFonts w:ascii="Times New Roman" w:hAnsi="Times New Roman" w:cs="Times New Roman"/>
          <w:sz w:val="22"/>
          <w:szCs w:val="22"/>
        </w:rPr>
        <w:t xml:space="preserve">a database to report and document </w:t>
      </w:r>
      <w:r w:rsidR="00087945" w:rsidRPr="00AF3A36">
        <w:rPr>
          <w:rStyle w:val="A1"/>
          <w:rFonts w:ascii="Times New Roman" w:hAnsi="Times New Roman" w:cs="Times New Roman"/>
          <w:sz w:val="22"/>
          <w:szCs w:val="22"/>
        </w:rPr>
        <w:t xml:space="preserve">the </w:t>
      </w:r>
      <w:r w:rsidR="00B95D60" w:rsidRPr="00AF3A36">
        <w:rPr>
          <w:rStyle w:val="A1"/>
          <w:rFonts w:ascii="Times New Roman" w:hAnsi="Times New Roman" w:cs="Times New Roman"/>
          <w:sz w:val="22"/>
          <w:szCs w:val="22"/>
        </w:rPr>
        <w:t>workplace injuries</w:t>
      </w:r>
      <w:r w:rsidR="00087945" w:rsidRPr="00AF3A36">
        <w:rPr>
          <w:rStyle w:val="A1"/>
          <w:rFonts w:ascii="Times New Roman" w:hAnsi="Times New Roman" w:cs="Times New Roman"/>
          <w:sz w:val="22"/>
          <w:szCs w:val="22"/>
        </w:rPr>
        <w:t xml:space="preserve"> in the event the H</w:t>
      </w:r>
      <w:r w:rsidR="00B95D60" w:rsidRPr="00AF3A36">
        <w:rPr>
          <w:rStyle w:val="A1"/>
          <w:rFonts w:ascii="Times New Roman" w:hAnsi="Times New Roman" w:cs="Times New Roman"/>
          <w:sz w:val="22"/>
          <w:szCs w:val="22"/>
        </w:rPr>
        <w:t xml:space="preserve">R </w:t>
      </w:r>
      <w:r w:rsidRPr="00AF3A36">
        <w:rPr>
          <w:rStyle w:val="A1"/>
          <w:rFonts w:ascii="Times New Roman" w:hAnsi="Times New Roman" w:cs="Times New Roman"/>
          <w:sz w:val="22"/>
          <w:szCs w:val="22"/>
        </w:rPr>
        <w:t xml:space="preserve">department </w:t>
      </w:r>
      <w:r w:rsidR="00B95D60" w:rsidRPr="00AF3A36">
        <w:rPr>
          <w:rStyle w:val="A1"/>
          <w:rFonts w:ascii="Times New Roman" w:hAnsi="Times New Roman" w:cs="Times New Roman"/>
          <w:sz w:val="22"/>
          <w:szCs w:val="22"/>
        </w:rPr>
        <w:t xml:space="preserve">is late </w:t>
      </w:r>
      <w:r w:rsidR="00511F8A" w:rsidRPr="00AF3A36">
        <w:rPr>
          <w:rStyle w:val="A1"/>
          <w:rFonts w:ascii="Times New Roman" w:hAnsi="Times New Roman" w:cs="Times New Roman"/>
          <w:sz w:val="22"/>
          <w:szCs w:val="22"/>
        </w:rPr>
        <w:t xml:space="preserve">in completing </w:t>
      </w:r>
      <w:r w:rsidR="00F70441" w:rsidRPr="00AF3A36">
        <w:rPr>
          <w:rStyle w:val="A1"/>
          <w:rFonts w:ascii="Times New Roman" w:hAnsi="Times New Roman" w:cs="Times New Roman"/>
          <w:sz w:val="22"/>
          <w:szCs w:val="22"/>
        </w:rPr>
        <w:t>its</w:t>
      </w:r>
      <w:r w:rsidR="00B95D60" w:rsidRPr="00AF3A36">
        <w:rPr>
          <w:rStyle w:val="A1"/>
          <w:rFonts w:ascii="Times New Roman" w:hAnsi="Times New Roman" w:cs="Times New Roman"/>
          <w:sz w:val="22"/>
          <w:szCs w:val="22"/>
        </w:rPr>
        <w:t xml:space="preserve"> claim reporting project</w:t>
      </w:r>
      <w:r w:rsidR="00087945" w:rsidRPr="00AF3A36">
        <w:rPr>
          <w:rStyle w:val="A1"/>
          <w:rFonts w:ascii="Times New Roman" w:hAnsi="Times New Roman" w:cs="Times New Roman"/>
          <w:sz w:val="22"/>
          <w:szCs w:val="22"/>
        </w:rPr>
        <w:t>.</w:t>
      </w:r>
    </w:p>
    <w:p w:rsidR="00F744F6" w:rsidRPr="00AF3A36" w:rsidRDefault="00F744F6" w:rsidP="00016189">
      <w:pPr>
        <w:spacing w:after="0" w:line="240" w:lineRule="auto"/>
        <w:ind w:firstLine="576"/>
        <w:rPr>
          <w:rFonts w:ascii="Times New Roman" w:hAnsi="Times New Roman" w:cs="Times New Roman"/>
          <w:color w:val="000000"/>
        </w:rPr>
      </w:pPr>
    </w:p>
    <w:p w:rsidR="00843AC5" w:rsidRPr="00AF3A36" w:rsidRDefault="00843AC5" w:rsidP="007A25AE">
      <w:pPr>
        <w:spacing w:after="0" w:line="240" w:lineRule="auto"/>
        <w:ind w:firstLine="576"/>
        <w:rPr>
          <w:rFonts w:ascii="Times New Roman" w:hAnsi="Times New Roman" w:cs="Times New Roman"/>
          <w:color w:val="000000"/>
        </w:rPr>
      </w:pPr>
      <w:r w:rsidRPr="00AF3A36">
        <w:rPr>
          <w:rFonts w:ascii="Times New Roman" w:hAnsi="Times New Roman" w:cs="Times New Roman"/>
          <w:color w:val="000000"/>
        </w:rPr>
        <w:t xml:space="preserve">The continued use of SMART objectives is recommended along with the understanding that specific numeric goals may conflict with </w:t>
      </w:r>
      <w:r w:rsidR="00511F8A" w:rsidRPr="00AF3A36">
        <w:rPr>
          <w:rFonts w:ascii="Times New Roman" w:hAnsi="Times New Roman" w:cs="Times New Roman"/>
          <w:color w:val="000000"/>
        </w:rPr>
        <w:t xml:space="preserve">the </w:t>
      </w:r>
      <w:r w:rsidRPr="00AF3A36">
        <w:rPr>
          <w:rFonts w:ascii="Times New Roman" w:hAnsi="Times New Roman" w:cs="Times New Roman"/>
          <w:color w:val="000000"/>
        </w:rPr>
        <w:t xml:space="preserve">overarching philosophy </w:t>
      </w:r>
      <w:r w:rsidR="00511F8A" w:rsidRPr="00AF3A36">
        <w:rPr>
          <w:rFonts w:ascii="Times New Roman" w:hAnsi="Times New Roman" w:cs="Times New Roman"/>
          <w:color w:val="000000"/>
        </w:rPr>
        <w:t>noted i</w:t>
      </w:r>
      <w:r w:rsidR="007A25AE" w:rsidRPr="00AF3A36">
        <w:rPr>
          <w:rFonts w:ascii="Times New Roman" w:hAnsi="Times New Roman" w:cs="Times New Roman"/>
          <w:color w:val="000000"/>
        </w:rPr>
        <w:t xml:space="preserve">n </w:t>
      </w:r>
      <w:r w:rsidRPr="00AF3A36">
        <w:rPr>
          <w:rFonts w:ascii="Times New Roman" w:hAnsi="Times New Roman" w:cs="Times New Roman"/>
          <w:color w:val="000000"/>
        </w:rPr>
        <w:t xml:space="preserve">a vision </w:t>
      </w:r>
      <w:r w:rsidR="007A25AE" w:rsidRPr="00AF3A36">
        <w:rPr>
          <w:rFonts w:ascii="Times New Roman" w:hAnsi="Times New Roman" w:cs="Times New Roman"/>
          <w:color w:val="000000"/>
        </w:rPr>
        <w:t xml:space="preserve">statement.  </w:t>
      </w:r>
      <w:r w:rsidRPr="00AF3A36">
        <w:rPr>
          <w:rFonts w:ascii="Times New Roman" w:hAnsi="Times New Roman" w:cs="Times New Roman"/>
          <w:color w:val="000000"/>
        </w:rPr>
        <w:t xml:space="preserve">In fact, successful </w:t>
      </w:r>
      <w:r w:rsidR="007A25AE" w:rsidRPr="00AF3A36">
        <w:rPr>
          <w:rFonts w:ascii="Times New Roman" w:hAnsi="Times New Roman" w:cs="Times New Roman"/>
          <w:color w:val="000000"/>
        </w:rPr>
        <w:t xml:space="preserve">organizations have </w:t>
      </w:r>
      <w:r w:rsidRPr="00AF3A36">
        <w:rPr>
          <w:rFonts w:ascii="Times New Roman" w:hAnsi="Times New Roman" w:cs="Times New Roman"/>
          <w:color w:val="000000"/>
        </w:rPr>
        <w:t>safety strategies align</w:t>
      </w:r>
      <w:r w:rsidR="007A25AE" w:rsidRPr="00AF3A36">
        <w:rPr>
          <w:rFonts w:ascii="Times New Roman" w:hAnsi="Times New Roman" w:cs="Times New Roman"/>
          <w:color w:val="000000"/>
        </w:rPr>
        <w:t xml:space="preserve">ing </w:t>
      </w:r>
      <w:r w:rsidRPr="00AF3A36">
        <w:rPr>
          <w:rFonts w:ascii="Times New Roman" w:hAnsi="Times New Roman" w:cs="Times New Roman"/>
          <w:color w:val="000000"/>
        </w:rPr>
        <w:t xml:space="preserve">with </w:t>
      </w:r>
      <w:r w:rsidR="007A25AE" w:rsidRPr="00AF3A36">
        <w:rPr>
          <w:rFonts w:ascii="Times New Roman" w:hAnsi="Times New Roman" w:cs="Times New Roman"/>
          <w:color w:val="000000"/>
        </w:rPr>
        <w:t xml:space="preserve">each element of a firm’s </w:t>
      </w:r>
      <w:r w:rsidR="00511F8A" w:rsidRPr="00AF3A36">
        <w:rPr>
          <w:rFonts w:ascii="Times New Roman" w:hAnsi="Times New Roman" w:cs="Times New Roman"/>
          <w:color w:val="000000"/>
        </w:rPr>
        <w:t xml:space="preserve">organizational </w:t>
      </w:r>
      <w:r w:rsidR="007A25AE" w:rsidRPr="00AF3A36">
        <w:rPr>
          <w:rFonts w:ascii="Times New Roman" w:hAnsi="Times New Roman" w:cs="Times New Roman"/>
          <w:color w:val="000000"/>
        </w:rPr>
        <w:t>pillars.  It</w:t>
      </w:r>
      <w:r w:rsidR="00511F8A" w:rsidRPr="00AF3A36">
        <w:rPr>
          <w:rFonts w:ascii="Times New Roman" w:hAnsi="Times New Roman" w:cs="Times New Roman"/>
          <w:color w:val="000000"/>
        </w:rPr>
        <w:t xml:space="preserve"> is </w:t>
      </w:r>
      <w:r w:rsidR="007A25AE" w:rsidRPr="00AF3A36">
        <w:rPr>
          <w:rFonts w:ascii="Times New Roman" w:hAnsi="Times New Roman" w:cs="Times New Roman"/>
          <w:color w:val="000000"/>
        </w:rPr>
        <w:t>suggested read</w:t>
      </w:r>
      <w:r w:rsidR="00511F8A" w:rsidRPr="00AF3A36">
        <w:rPr>
          <w:rFonts w:ascii="Times New Roman" w:hAnsi="Times New Roman" w:cs="Times New Roman"/>
          <w:color w:val="000000"/>
        </w:rPr>
        <w:t>ers r</w:t>
      </w:r>
      <w:r w:rsidR="007A25AE" w:rsidRPr="00AF3A36">
        <w:rPr>
          <w:rFonts w:ascii="Times New Roman" w:hAnsi="Times New Roman" w:cs="Times New Roman"/>
          <w:color w:val="000000"/>
        </w:rPr>
        <w:t xml:space="preserve">eview </w:t>
      </w:r>
      <w:r w:rsidR="00511F8A" w:rsidRPr="00AF3A36">
        <w:rPr>
          <w:rFonts w:ascii="Times New Roman" w:hAnsi="Times New Roman" w:cs="Times New Roman"/>
          <w:strike/>
          <w:color w:val="000000"/>
        </w:rPr>
        <w:t>of</w:t>
      </w:r>
      <w:r w:rsidR="00511F8A" w:rsidRPr="00AF3A36">
        <w:rPr>
          <w:rFonts w:ascii="Times New Roman" w:hAnsi="Times New Roman" w:cs="Times New Roman"/>
          <w:color w:val="000000"/>
        </w:rPr>
        <w:t xml:space="preserve"> </w:t>
      </w:r>
      <w:r w:rsidR="007A25AE" w:rsidRPr="00AF3A36">
        <w:rPr>
          <w:rFonts w:ascii="Times New Roman" w:hAnsi="Times New Roman" w:cs="Times New Roman"/>
          <w:color w:val="000000"/>
        </w:rPr>
        <w:t>their employer</w:t>
      </w:r>
      <w:r w:rsidR="007A25AE" w:rsidRPr="00AF3A36">
        <w:rPr>
          <w:rFonts w:ascii="Times New Roman" w:hAnsi="Times New Roman" w:cs="Times New Roman"/>
          <w:b/>
          <w:color w:val="000000"/>
        </w:rPr>
        <w:t>s</w:t>
      </w:r>
      <w:r w:rsidR="002E1F82" w:rsidRPr="00AF3A36">
        <w:rPr>
          <w:rFonts w:ascii="Times New Roman" w:hAnsi="Times New Roman" w:cs="Times New Roman"/>
          <w:b/>
          <w:color w:val="000000"/>
        </w:rPr>
        <w:t>’</w:t>
      </w:r>
      <w:r w:rsidR="007A25AE" w:rsidRPr="00AF3A36">
        <w:rPr>
          <w:rFonts w:ascii="Times New Roman" w:hAnsi="Times New Roman" w:cs="Times New Roman"/>
          <w:color w:val="000000"/>
        </w:rPr>
        <w:t xml:space="preserve"> </w:t>
      </w:r>
      <w:r w:rsidR="00511F8A" w:rsidRPr="00AF3A36">
        <w:rPr>
          <w:rFonts w:ascii="Times New Roman" w:hAnsi="Times New Roman" w:cs="Times New Roman"/>
          <w:color w:val="000000"/>
        </w:rPr>
        <w:t xml:space="preserve">vision or mission </w:t>
      </w:r>
      <w:r w:rsidR="007A25AE" w:rsidRPr="00AF3A36">
        <w:rPr>
          <w:rFonts w:ascii="Times New Roman" w:hAnsi="Times New Roman" w:cs="Times New Roman"/>
          <w:color w:val="000000"/>
        </w:rPr>
        <w:t>statements and compare t</w:t>
      </w:r>
      <w:r w:rsidR="00511F8A" w:rsidRPr="00AF3A36">
        <w:rPr>
          <w:rFonts w:ascii="Times New Roman" w:hAnsi="Times New Roman" w:cs="Times New Roman"/>
          <w:color w:val="000000"/>
        </w:rPr>
        <w:t>hem to</w:t>
      </w:r>
      <w:r w:rsidR="007A25AE" w:rsidRPr="00AF3A36">
        <w:rPr>
          <w:rFonts w:ascii="Times New Roman" w:hAnsi="Times New Roman" w:cs="Times New Roman"/>
          <w:color w:val="000000"/>
        </w:rPr>
        <w:t xml:space="preserve"> the five features mentioned and modified as needed.</w:t>
      </w:r>
      <w:r w:rsidRPr="00AF3A36">
        <w:rPr>
          <w:rFonts w:ascii="Times New Roman" w:hAnsi="Times New Roman" w:cs="Times New Roman"/>
          <w:color w:val="000000"/>
        </w:rPr>
        <w:t xml:space="preserve"> </w:t>
      </w:r>
    </w:p>
    <w:p w:rsidR="00976B39" w:rsidRDefault="00976B39" w:rsidP="00BB4692">
      <w:pPr>
        <w:spacing w:after="0" w:line="240" w:lineRule="auto"/>
        <w:rPr>
          <w:rFonts w:ascii="Times New Roman" w:hAnsi="Times New Roman" w:cs="Times New Roman"/>
        </w:rPr>
      </w:pPr>
    </w:p>
    <w:p w:rsidR="00CB7A9F" w:rsidRPr="00AF3A36" w:rsidRDefault="00CB7A9F" w:rsidP="00BB4692">
      <w:pPr>
        <w:spacing w:after="0" w:line="240" w:lineRule="auto"/>
        <w:rPr>
          <w:rFonts w:ascii="Times New Roman" w:hAnsi="Times New Roman" w:cs="Times New Roman"/>
        </w:rPr>
      </w:pPr>
    </w:p>
    <w:p w:rsidR="00BB4692" w:rsidRDefault="00BB4692" w:rsidP="00BB4692">
      <w:pPr>
        <w:spacing w:after="0" w:line="240" w:lineRule="auto"/>
        <w:rPr>
          <w:rFonts w:ascii="Times New Roman" w:hAnsi="Times New Roman" w:cs="Times New Roman"/>
          <w:u w:val="single"/>
        </w:rPr>
      </w:pPr>
      <w:r w:rsidRPr="00AF3A36">
        <w:rPr>
          <w:rFonts w:ascii="Times New Roman" w:hAnsi="Times New Roman" w:cs="Times New Roman"/>
          <w:u w:val="single"/>
        </w:rPr>
        <w:t>Minding the Gap – Communication Approaches that Work</w:t>
      </w:r>
    </w:p>
    <w:p w:rsidR="00CB7A9F" w:rsidRPr="00AF3A36" w:rsidRDefault="00CB7A9F" w:rsidP="00BB4692">
      <w:pPr>
        <w:spacing w:after="0" w:line="240" w:lineRule="auto"/>
        <w:rPr>
          <w:rFonts w:ascii="Times New Roman" w:hAnsi="Times New Roman" w:cs="Times New Roman"/>
          <w:u w:val="single"/>
        </w:rPr>
      </w:pPr>
    </w:p>
    <w:p w:rsidR="00843AC5" w:rsidRPr="00AF3A36" w:rsidRDefault="006E58EB" w:rsidP="00843AC5">
      <w:pPr>
        <w:spacing w:after="0" w:line="240" w:lineRule="auto"/>
        <w:rPr>
          <w:rFonts w:ascii="Times New Roman" w:hAnsi="Times New Roman" w:cs="Times New Roman"/>
        </w:rPr>
      </w:pPr>
      <w:r w:rsidRPr="00AF3A36">
        <w:rPr>
          <w:rFonts w:ascii="Times New Roman" w:hAnsi="Times New Roman" w:cs="Times New Roman"/>
        </w:rPr>
        <w:t xml:space="preserve">As Mark Twain said, “We must stop all this communication and start having a conversation.”  </w:t>
      </w:r>
      <w:r w:rsidR="00843AC5" w:rsidRPr="00AF3A36">
        <w:rPr>
          <w:rFonts w:ascii="Times New Roman" w:hAnsi="Times New Roman" w:cs="Times New Roman"/>
        </w:rPr>
        <w:t xml:space="preserve">So what would happen if the conversation or corporate messaging around “zero injuries” was framed and reinforced as a continuous improvement initiative not a goal?  The gap would close, injuries would never happen, and we’d live happily ever after.  All kidding aside, this would be </w:t>
      </w:r>
      <w:r w:rsidR="00843AC5" w:rsidRPr="00AF3A36">
        <w:rPr>
          <w:rFonts w:ascii="Times New Roman" w:hAnsi="Times New Roman" w:cs="Times New Roman"/>
          <w:strike/>
        </w:rPr>
        <w:t>a</w:t>
      </w:r>
      <w:r w:rsidR="00843AC5" w:rsidRPr="00AF3A36">
        <w:rPr>
          <w:rFonts w:ascii="Times New Roman" w:hAnsi="Times New Roman" w:cs="Times New Roman"/>
        </w:rPr>
        <w:t xml:space="preserve"> great.  A paramount </w:t>
      </w:r>
      <w:r w:rsidR="00843AC5" w:rsidRPr="00AF3A36">
        <w:rPr>
          <w:rFonts w:ascii="Times New Roman" w:hAnsi="Times New Roman" w:cs="Times New Roman"/>
        </w:rPr>
        <w:lastRenderedPageBreak/>
        <w:t xml:space="preserve">challenge facing safety professionals today is to close the gap between the visible and invisible </w:t>
      </w:r>
      <w:r w:rsidR="00511F8A" w:rsidRPr="00AF3A36">
        <w:rPr>
          <w:rFonts w:ascii="Times New Roman" w:hAnsi="Times New Roman" w:cs="Times New Roman"/>
        </w:rPr>
        <w:t>conversation and t</w:t>
      </w:r>
      <w:r w:rsidR="00843AC5" w:rsidRPr="00AF3A36">
        <w:rPr>
          <w:rFonts w:ascii="Times New Roman" w:hAnsi="Times New Roman" w:cs="Times New Roman"/>
        </w:rPr>
        <w:t xml:space="preserve">his can be done one </w:t>
      </w:r>
      <w:r w:rsidR="00511F8A" w:rsidRPr="00AF3A36">
        <w:rPr>
          <w:rFonts w:ascii="Times New Roman" w:hAnsi="Times New Roman" w:cs="Times New Roman"/>
        </w:rPr>
        <w:t xml:space="preserve">exchange </w:t>
      </w:r>
      <w:r w:rsidR="00843AC5" w:rsidRPr="00AF3A36">
        <w:rPr>
          <w:rFonts w:ascii="Times New Roman" w:hAnsi="Times New Roman" w:cs="Times New Roman"/>
        </w:rPr>
        <w:t xml:space="preserve">at a time.  Think of these </w:t>
      </w:r>
      <w:r w:rsidR="00511F8A" w:rsidRPr="00AF3A36">
        <w:rPr>
          <w:rFonts w:ascii="Times New Roman" w:hAnsi="Times New Roman" w:cs="Times New Roman"/>
        </w:rPr>
        <w:t xml:space="preserve">discussions </w:t>
      </w:r>
      <w:r w:rsidR="00843AC5" w:rsidRPr="00AF3A36">
        <w:rPr>
          <w:rFonts w:ascii="Times New Roman" w:hAnsi="Times New Roman" w:cs="Times New Roman"/>
        </w:rPr>
        <w:t xml:space="preserve">as opportunities to be part of the “zero injuries” journey, not the number.    </w:t>
      </w:r>
    </w:p>
    <w:p w:rsidR="00843AC5" w:rsidRPr="00AF3A36" w:rsidRDefault="00843AC5" w:rsidP="00BB4692">
      <w:pPr>
        <w:spacing w:after="0" w:line="240" w:lineRule="auto"/>
        <w:rPr>
          <w:rFonts w:ascii="Times New Roman" w:hAnsi="Times New Roman" w:cs="Times New Roman"/>
        </w:rPr>
      </w:pPr>
    </w:p>
    <w:p w:rsidR="00BB4692" w:rsidRPr="00AF3A36" w:rsidRDefault="00511F8A" w:rsidP="00843AC5">
      <w:pPr>
        <w:spacing w:after="0" w:line="240" w:lineRule="auto"/>
        <w:ind w:firstLine="720"/>
        <w:rPr>
          <w:rFonts w:ascii="Times New Roman" w:hAnsi="Times New Roman" w:cs="Times New Roman"/>
        </w:rPr>
      </w:pPr>
      <w:r w:rsidRPr="00AF3A36">
        <w:rPr>
          <w:rFonts w:ascii="Times New Roman" w:hAnsi="Times New Roman" w:cs="Times New Roman"/>
        </w:rPr>
        <w:t>A</w:t>
      </w:r>
      <w:r w:rsidR="00BB4692" w:rsidRPr="00AF3A36">
        <w:rPr>
          <w:rFonts w:ascii="Times New Roman" w:hAnsi="Times New Roman" w:cs="Times New Roman"/>
        </w:rPr>
        <w:t xml:space="preserve">lignment of words and actions is </w:t>
      </w:r>
      <w:r w:rsidR="00F914CA" w:rsidRPr="00AF3A36">
        <w:rPr>
          <w:rFonts w:ascii="Times New Roman" w:hAnsi="Times New Roman" w:cs="Times New Roman"/>
        </w:rPr>
        <w:t xml:space="preserve">one of </w:t>
      </w:r>
      <w:r w:rsidR="00BB4692" w:rsidRPr="00AF3A36">
        <w:rPr>
          <w:rFonts w:ascii="Times New Roman" w:hAnsi="Times New Roman" w:cs="Times New Roman"/>
        </w:rPr>
        <w:t>the most effective communication strateg</w:t>
      </w:r>
      <w:r w:rsidRPr="00AF3A36">
        <w:rPr>
          <w:rFonts w:ascii="Times New Roman" w:hAnsi="Times New Roman" w:cs="Times New Roman"/>
        </w:rPr>
        <w:t>ies</w:t>
      </w:r>
      <w:r w:rsidR="00787E73" w:rsidRPr="00AF3A36">
        <w:rPr>
          <w:rFonts w:ascii="Times New Roman" w:hAnsi="Times New Roman" w:cs="Times New Roman"/>
        </w:rPr>
        <w:t>.</w:t>
      </w:r>
      <w:r w:rsidR="00F914CA" w:rsidRPr="00AF3A36">
        <w:rPr>
          <w:rFonts w:ascii="Times New Roman" w:hAnsi="Times New Roman" w:cs="Times New Roman"/>
        </w:rPr>
        <w:t xml:space="preserve"> </w:t>
      </w:r>
      <w:r w:rsidR="00787E73" w:rsidRPr="00AF3A36">
        <w:rPr>
          <w:rFonts w:ascii="Times New Roman" w:hAnsi="Times New Roman" w:cs="Times New Roman"/>
        </w:rPr>
        <w:t>H</w:t>
      </w:r>
      <w:r w:rsidR="00BB4692" w:rsidRPr="00AF3A36">
        <w:rPr>
          <w:rFonts w:ascii="Times New Roman" w:hAnsi="Times New Roman" w:cs="Times New Roman"/>
        </w:rPr>
        <w:t>umans are involved</w:t>
      </w:r>
      <w:r w:rsidR="00787E73" w:rsidRPr="00AF3A36">
        <w:rPr>
          <w:rFonts w:ascii="Times New Roman" w:hAnsi="Times New Roman" w:cs="Times New Roman"/>
        </w:rPr>
        <w:t>, however,</w:t>
      </w:r>
      <w:r w:rsidR="00BB4692" w:rsidRPr="00AF3A36">
        <w:rPr>
          <w:rFonts w:ascii="Times New Roman" w:hAnsi="Times New Roman" w:cs="Times New Roman"/>
        </w:rPr>
        <w:t xml:space="preserve"> so there are bound </w:t>
      </w:r>
      <w:r w:rsidR="00787E73" w:rsidRPr="00AF3A36">
        <w:rPr>
          <w:rFonts w:ascii="Times New Roman" w:hAnsi="Times New Roman" w:cs="Times New Roman"/>
        </w:rPr>
        <w:t xml:space="preserve">to be </w:t>
      </w:r>
      <w:r w:rsidR="00BB4692" w:rsidRPr="00AF3A36">
        <w:rPr>
          <w:rFonts w:ascii="Times New Roman" w:hAnsi="Times New Roman" w:cs="Times New Roman"/>
        </w:rPr>
        <w:t>spectacular examples and blunders.  To increases the chances of impactful communication opportunities this section outlines several models that could be followed</w:t>
      </w:r>
      <w:r w:rsidR="00787E73" w:rsidRPr="00AF3A36">
        <w:rPr>
          <w:rFonts w:ascii="Times New Roman" w:hAnsi="Times New Roman" w:cs="Times New Roman"/>
        </w:rPr>
        <w:t xml:space="preserve">. </w:t>
      </w:r>
      <w:r w:rsidR="00087945" w:rsidRPr="00AF3A36">
        <w:rPr>
          <w:rFonts w:ascii="Times New Roman" w:hAnsi="Times New Roman" w:cs="Times New Roman"/>
        </w:rPr>
        <w:t xml:space="preserve">This should </w:t>
      </w:r>
      <w:r w:rsidR="00BB4692" w:rsidRPr="00AF3A36">
        <w:rPr>
          <w:rFonts w:ascii="Times New Roman" w:hAnsi="Times New Roman" w:cs="Times New Roman"/>
        </w:rPr>
        <w:t>improve your relationship with co-workers</w:t>
      </w:r>
      <w:r w:rsidR="00787E73" w:rsidRPr="00AF3A36">
        <w:rPr>
          <w:rFonts w:ascii="Times New Roman" w:hAnsi="Times New Roman" w:cs="Times New Roman"/>
        </w:rPr>
        <w:t>,</w:t>
      </w:r>
      <w:r w:rsidR="00F914CA" w:rsidRPr="00AF3A36">
        <w:rPr>
          <w:rFonts w:ascii="Times New Roman" w:hAnsi="Times New Roman" w:cs="Times New Roman"/>
        </w:rPr>
        <w:t xml:space="preserve"> resulting in clarifying the paradox of “zero injuries”</w:t>
      </w:r>
      <w:r w:rsidR="00BB4692" w:rsidRPr="00AF3A36">
        <w:rPr>
          <w:rFonts w:ascii="Times New Roman" w:hAnsi="Times New Roman" w:cs="Times New Roman"/>
        </w:rPr>
        <w:t>.</w:t>
      </w:r>
    </w:p>
    <w:p w:rsidR="00BB4692" w:rsidRPr="00AF3A36" w:rsidRDefault="00BB4692" w:rsidP="00BB4692">
      <w:pPr>
        <w:spacing w:after="0" w:line="240" w:lineRule="auto"/>
        <w:rPr>
          <w:rFonts w:ascii="Times New Roman" w:hAnsi="Times New Roman" w:cs="Times New Roman"/>
        </w:rPr>
      </w:pPr>
    </w:p>
    <w:p w:rsidR="00A9136A" w:rsidRPr="00AF3A36" w:rsidRDefault="00946425" w:rsidP="00A9136A">
      <w:pPr>
        <w:spacing w:after="0" w:line="240" w:lineRule="auto"/>
        <w:ind w:firstLine="720"/>
        <w:rPr>
          <w:rFonts w:ascii="Times New Roman" w:hAnsi="Times New Roman" w:cs="Times New Roman"/>
        </w:rPr>
      </w:pPr>
      <w:r w:rsidRPr="00AF3A36">
        <w:rPr>
          <w:rFonts w:ascii="Times New Roman" w:hAnsi="Times New Roman" w:cs="Times New Roman"/>
        </w:rPr>
        <w:t xml:space="preserve">Several </w:t>
      </w:r>
      <w:r w:rsidR="00A22AC1" w:rsidRPr="00AF3A36">
        <w:rPr>
          <w:rFonts w:ascii="Times New Roman" w:hAnsi="Times New Roman" w:cs="Times New Roman"/>
        </w:rPr>
        <w:t xml:space="preserve">communication modes </w:t>
      </w:r>
      <w:r w:rsidRPr="00AF3A36">
        <w:rPr>
          <w:rFonts w:ascii="Times New Roman" w:hAnsi="Times New Roman" w:cs="Times New Roman"/>
        </w:rPr>
        <w:t xml:space="preserve">(verbal, written, </w:t>
      </w:r>
      <w:r w:rsidR="00087945" w:rsidRPr="00AF3A36">
        <w:rPr>
          <w:rFonts w:ascii="Times New Roman" w:hAnsi="Times New Roman" w:cs="Times New Roman"/>
        </w:rPr>
        <w:t>body language</w:t>
      </w:r>
      <w:r w:rsidRPr="00AF3A36">
        <w:rPr>
          <w:rFonts w:ascii="Times New Roman" w:hAnsi="Times New Roman" w:cs="Times New Roman"/>
        </w:rPr>
        <w:t xml:space="preserve">, signs and symbols) exist to promote the act of achieving a common meaning – the essence of communication.  When a </w:t>
      </w:r>
      <w:r w:rsidR="00A22AC1" w:rsidRPr="00AF3A36">
        <w:rPr>
          <w:rFonts w:ascii="Times New Roman" w:hAnsi="Times New Roman" w:cs="Times New Roman"/>
        </w:rPr>
        <w:t xml:space="preserve">divide </w:t>
      </w:r>
      <w:r w:rsidRPr="00AF3A36">
        <w:rPr>
          <w:rFonts w:ascii="Times New Roman" w:hAnsi="Times New Roman" w:cs="Times New Roman"/>
        </w:rPr>
        <w:t>is present between observed actions and someone’s spoken word, the actions become</w:t>
      </w:r>
      <w:r w:rsidR="00787E73" w:rsidRPr="00AF3A36">
        <w:rPr>
          <w:rFonts w:ascii="Times New Roman" w:hAnsi="Times New Roman" w:cs="Times New Roman"/>
        </w:rPr>
        <w:t xml:space="preserve"> </w:t>
      </w:r>
      <w:r w:rsidRPr="00AF3A36">
        <w:rPr>
          <w:rFonts w:ascii="Times New Roman" w:hAnsi="Times New Roman" w:cs="Times New Roman"/>
          <w:strike/>
        </w:rPr>
        <w:t>s</w:t>
      </w:r>
      <w:r w:rsidRPr="00AF3A36">
        <w:rPr>
          <w:rFonts w:ascii="Times New Roman" w:hAnsi="Times New Roman" w:cs="Times New Roman"/>
        </w:rPr>
        <w:t xml:space="preserve"> the most important communication cue</w:t>
      </w:r>
      <w:r w:rsidR="00787E73" w:rsidRPr="00AF3A36">
        <w:rPr>
          <w:rFonts w:ascii="Times New Roman" w:hAnsi="Times New Roman" w:cs="Times New Roman"/>
        </w:rPr>
        <w:t>s</w:t>
      </w:r>
      <w:r w:rsidRPr="00AF3A36">
        <w:rPr>
          <w:rFonts w:ascii="Times New Roman" w:hAnsi="Times New Roman" w:cs="Times New Roman"/>
        </w:rPr>
        <w:t xml:space="preserve"> about the messag</w:t>
      </w:r>
      <w:r w:rsidRPr="00AF3A36">
        <w:rPr>
          <w:rFonts w:ascii="Times New Roman" w:hAnsi="Times New Roman" w:cs="Times New Roman"/>
          <w:b/>
        </w:rPr>
        <w:t>e</w:t>
      </w:r>
      <w:r w:rsidR="00787E73" w:rsidRPr="00AF3A36">
        <w:rPr>
          <w:rFonts w:ascii="Times New Roman" w:hAnsi="Times New Roman" w:cs="Times New Roman"/>
          <w:b/>
        </w:rPr>
        <w:t>’</w:t>
      </w:r>
      <w:r w:rsidRPr="00AF3A36">
        <w:rPr>
          <w:rFonts w:ascii="Times New Roman" w:hAnsi="Times New Roman" w:cs="Times New Roman"/>
          <w:b/>
        </w:rPr>
        <w:t>s</w:t>
      </w:r>
      <w:r w:rsidRPr="00AF3A36">
        <w:rPr>
          <w:rFonts w:ascii="Times New Roman" w:hAnsi="Times New Roman" w:cs="Times New Roman"/>
        </w:rPr>
        <w:t xml:space="preserve"> intent.   </w:t>
      </w:r>
      <w:r w:rsidR="00787E73" w:rsidRPr="00AF3A36">
        <w:rPr>
          <w:rFonts w:ascii="Times New Roman" w:hAnsi="Times New Roman" w:cs="Times New Roman"/>
        </w:rPr>
        <w:t xml:space="preserve">Ensuring that </w:t>
      </w:r>
      <w:r w:rsidRPr="00AF3A36">
        <w:rPr>
          <w:rFonts w:ascii="Times New Roman" w:hAnsi="Times New Roman" w:cs="Times New Roman"/>
        </w:rPr>
        <w:t xml:space="preserve">behaviors and words </w:t>
      </w:r>
      <w:r w:rsidR="00787E73" w:rsidRPr="00AF3A36">
        <w:rPr>
          <w:rFonts w:ascii="Times New Roman" w:hAnsi="Times New Roman" w:cs="Times New Roman"/>
        </w:rPr>
        <w:t>align</w:t>
      </w:r>
      <w:r w:rsidR="00787E73" w:rsidRPr="00AF3A36">
        <w:rPr>
          <w:rFonts w:ascii="Times New Roman" w:hAnsi="Times New Roman" w:cs="Times New Roman"/>
          <w:b/>
        </w:rPr>
        <w:t xml:space="preserve"> </w:t>
      </w:r>
      <w:r w:rsidRPr="00AF3A36">
        <w:rPr>
          <w:rFonts w:ascii="Times New Roman" w:hAnsi="Times New Roman" w:cs="Times New Roman"/>
        </w:rPr>
        <w:t>present</w:t>
      </w:r>
      <w:r w:rsidR="00787E73" w:rsidRPr="00AF3A36">
        <w:rPr>
          <w:rFonts w:ascii="Times New Roman" w:hAnsi="Times New Roman" w:cs="Times New Roman"/>
        </w:rPr>
        <w:t>s</w:t>
      </w:r>
      <w:r w:rsidRPr="00AF3A36">
        <w:rPr>
          <w:rFonts w:ascii="Times New Roman" w:hAnsi="Times New Roman" w:cs="Times New Roman"/>
        </w:rPr>
        <w:t xml:space="preserve"> a daily challenge for anyone in a leadership role</w:t>
      </w:r>
      <w:r w:rsidR="00AD07F4" w:rsidRPr="00AF3A36">
        <w:rPr>
          <w:rFonts w:ascii="Times New Roman" w:hAnsi="Times New Roman" w:cs="Times New Roman"/>
        </w:rPr>
        <w:t xml:space="preserve">.  </w:t>
      </w:r>
      <w:r w:rsidR="00BB4692" w:rsidRPr="00AF3A36">
        <w:rPr>
          <w:rFonts w:ascii="Times New Roman" w:hAnsi="Times New Roman" w:cs="Times New Roman"/>
        </w:rPr>
        <w:t>Applying behavior modification principles</w:t>
      </w:r>
      <w:r w:rsidR="003C1B95" w:rsidRPr="00AF3A36">
        <w:rPr>
          <w:rFonts w:ascii="Times New Roman" w:hAnsi="Times New Roman" w:cs="Times New Roman"/>
        </w:rPr>
        <w:t xml:space="preserve"> in clinical and educational settings, as well as in the work environment is a </w:t>
      </w:r>
      <w:r w:rsidR="00BB4692" w:rsidRPr="00AF3A36">
        <w:rPr>
          <w:rFonts w:ascii="Times New Roman" w:hAnsi="Times New Roman" w:cs="Times New Roman"/>
        </w:rPr>
        <w:t xml:space="preserve">proven </w:t>
      </w:r>
      <w:r w:rsidR="003C1B95" w:rsidRPr="00AF3A36">
        <w:rPr>
          <w:rFonts w:ascii="Times New Roman" w:hAnsi="Times New Roman" w:cs="Times New Roman"/>
        </w:rPr>
        <w:t xml:space="preserve">approach. </w:t>
      </w:r>
    </w:p>
    <w:p w:rsidR="00A9136A" w:rsidRPr="00AF3A36" w:rsidRDefault="00A9136A" w:rsidP="00A9136A">
      <w:pPr>
        <w:spacing w:after="0" w:line="240" w:lineRule="auto"/>
        <w:ind w:firstLine="720"/>
        <w:rPr>
          <w:rFonts w:ascii="Times New Roman" w:hAnsi="Times New Roman" w:cs="Times New Roman"/>
        </w:rPr>
      </w:pPr>
    </w:p>
    <w:p w:rsidR="007A25AE" w:rsidRPr="00AF3A36" w:rsidRDefault="00BB4692" w:rsidP="00AD07F4">
      <w:pPr>
        <w:spacing w:after="0" w:line="240" w:lineRule="auto"/>
        <w:ind w:firstLine="540"/>
        <w:rPr>
          <w:rFonts w:ascii="Times New Roman" w:hAnsi="Times New Roman" w:cs="Times New Roman"/>
        </w:rPr>
      </w:pPr>
      <w:r w:rsidRPr="00AF3A36">
        <w:rPr>
          <w:rFonts w:ascii="Times New Roman" w:hAnsi="Times New Roman" w:cs="Times New Roman"/>
        </w:rPr>
        <w:t>As humans, we strive for feedback and will beh</w:t>
      </w:r>
      <w:r w:rsidR="0080403C" w:rsidRPr="00AF3A36">
        <w:rPr>
          <w:rFonts w:ascii="Times New Roman" w:hAnsi="Times New Roman" w:cs="Times New Roman"/>
        </w:rPr>
        <w:t>ave or act</w:t>
      </w:r>
      <w:r w:rsidR="0080403C" w:rsidRPr="00AF3A36">
        <w:rPr>
          <w:rFonts w:ascii="Times New Roman" w:hAnsi="Times New Roman" w:cs="Times New Roman"/>
          <w:b/>
        </w:rPr>
        <w:t xml:space="preserve"> </w:t>
      </w:r>
      <w:r w:rsidR="0080403C" w:rsidRPr="00AF3A36">
        <w:rPr>
          <w:rFonts w:ascii="Times New Roman" w:hAnsi="Times New Roman" w:cs="Times New Roman"/>
        </w:rPr>
        <w:t xml:space="preserve">in </w:t>
      </w:r>
      <w:r w:rsidR="00A9136A" w:rsidRPr="00AF3A36">
        <w:rPr>
          <w:rFonts w:ascii="Times New Roman" w:hAnsi="Times New Roman" w:cs="Times New Roman"/>
        </w:rPr>
        <w:t xml:space="preserve">certain ways in </w:t>
      </w:r>
      <w:r w:rsidR="0080403C" w:rsidRPr="00AF3A36">
        <w:rPr>
          <w:rFonts w:ascii="Times New Roman" w:hAnsi="Times New Roman" w:cs="Times New Roman"/>
        </w:rPr>
        <w:t xml:space="preserve">order to get </w:t>
      </w:r>
      <w:r w:rsidRPr="00AF3A36">
        <w:rPr>
          <w:rFonts w:ascii="Times New Roman" w:hAnsi="Times New Roman" w:cs="Times New Roman"/>
        </w:rPr>
        <w:t xml:space="preserve">feedback.  At the core of this concept is the use of reinforcement.  </w:t>
      </w:r>
      <w:r w:rsidR="00A9136A" w:rsidRPr="00AF3A36">
        <w:rPr>
          <w:rFonts w:ascii="Times New Roman" w:hAnsi="Times New Roman" w:cs="Times New Roman"/>
        </w:rPr>
        <w:t>A</w:t>
      </w:r>
      <w:r w:rsidR="0080403C" w:rsidRPr="00AF3A36">
        <w:rPr>
          <w:rFonts w:ascii="Times New Roman" w:hAnsi="Times New Roman" w:cs="Times New Roman"/>
        </w:rPr>
        <w:t xml:space="preserve">chieving </w:t>
      </w:r>
      <w:r w:rsidRPr="00AF3A36">
        <w:rPr>
          <w:rFonts w:ascii="Times New Roman" w:hAnsi="Times New Roman" w:cs="Times New Roman"/>
        </w:rPr>
        <w:t>desired b</w:t>
      </w:r>
      <w:r w:rsidR="0080403C" w:rsidRPr="00AF3A36">
        <w:rPr>
          <w:rFonts w:ascii="Times New Roman" w:hAnsi="Times New Roman" w:cs="Times New Roman"/>
        </w:rPr>
        <w:t xml:space="preserve">ehavior via positive rewards is the outcome of positive reinforcement.  </w:t>
      </w:r>
      <w:r w:rsidR="00A9136A" w:rsidRPr="00AF3A36">
        <w:rPr>
          <w:rFonts w:ascii="Times New Roman" w:hAnsi="Times New Roman" w:cs="Times New Roman"/>
        </w:rPr>
        <w:t>A</w:t>
      </w:r>
      <w:r w:rsidR="00946425" w:rsidRPr="00AF3A36">
        <w:rPr>
          <w:rFonts w:ascii="Times New Roman" w:hAnsi="Times New Roman" w:cs="Times New Roman"/>
        </w:rPr>
        <w:t xml:space="preserve">chieving </w:t>
      </w:r>
      <w:r w:rsidRPr="00AF3A36">
        <w:rPr>
          <w:rFonts w:ascii="Times New Roman" w:hAnsi="Times New Roman" w:cs="Times New Roman"/>
        </w:rPr>
        <w:t>desired behavior via negative consequence</w:t>
      </w:r>
      <w:r w:rsidR="00946425" w:rsidRPr="00AF3A36">
        <w:rPr>
          <w:rFonts w:ascii="Times New Roman" w:hAnsi="Times New Roman" w:cs="Times New Roman"/>
        </w:rPr>
        <w:t>s</w:t>
      </w:r>
      <w:r w:rsidR="003C1B95" w:rsidRPr="00AF3A36">
        <w:rPr>
          <w:rFonts w:ascii="Times New Roman" w:hAnsi="Times New Roman" w:cs="Times New Roman"/>
        </w:rPr>
        <w:t xml:space="preserve"> is less effective than positive reinforcement.  </w:t>
      </w:r>
      <w:r w:rsidR="00087D1F" w:rsidRPr="00AF3A36">
        <w:rPr>
          <w:rFonts w:ascii="Times New Roman" w:hAnsi="Times New Roman" w:cs="Times New Roman"/>
        </w:rPr>
        <w:t xml:space="preserve">How can safety professional convert this principle into practice?  </w:t>
      </w:r>
      <w:r w:rsidR="007A25AE" w:rsidRPr="00AF3A36">
        <w:rPr>
          <w:rFonts w:ascii="Times New Roman" w:hAnsi="Times New Roman" w:cs="Times New Roman"/>
        </w:rPr>
        <w:t>According to Kevin Eikenberry, all it takes is LOVE – Listen, Overlook,</w:t>
      </w:r>
      <w:r w:rsidR="0080403C" w:rsidRPr="00AF3A36">
        <w:rPr>
          <w:rFonts w:ascii="Times New Roman" w:hAnsi="Times New Roman" w:cs="Times New Roman"/>
        </w:rPr>
        <w:t xml:space="preserve"> Voice </w:t>
      </w:r>
      <w:r w:rsidR="002C5807" w:rsidRPr="00AF3A36">
        <w:rPr>
          <w:rFonts w:ascii="Times New Roman" w:hAnsi="Times New Roman" w:cs="Times New Roman"/>
        </w:rPr>
        <w:t>A</w:t>
      </w:r>
      <w:r w:rsidR="007A25AE" w:rsidRPr="00AF3A36">
        <w:rPr>
          <w:rFonts w:ascii="Times New Roman" w:hAnsi="Times New Roman" w:cs="Times New Roman"/>
        </w:rPr>
        <w:t xml:space="preserve">pproval, and Engage.  In his August 2014 article “What’s Love Got to Do With It?, published in </w:t>
      </w:r>
      <w:r w:rsidR="007A25AE" w:rsidRPr="00AF3A36">
        <w:rPr>
          <w:rFonts w:ascii="Times New Roman" w:hAnsi="Times New Roman" w:cs="Times New Roman"/>
          <w:i/>
        </w:rPr>
        <w:t>Professional Safety</w:t>
      </w:r>
      <w:r w:rsidR="0080403C" w:rsidRPr="00AF3A36">
        <w:rPr>
          <w:rFonts w:ascii="Times New Roman" w:hAnsi="Times New Roman" w:cs="Times New Roman"/>
          <w:i/>
        </w:rPr>
        <w:t xml:space="preserve">, </w:t>
      </w:r>
      <w:r w:rsidR="007A25AE" w:rsidRPr="00AF3A36">
        <w:rPr>
          <w:rFonts w:ascii="Times New Roman" w:hAnsi="Times New Roman" w:cs="Times New Roman"/>
        </w:rPr>
        <w:t>Eikenberry uses this acronym as a framework</w:t>
      </w:r>
      <w:r w:rsidR="0080403C" w:rsidRPr="00AF3A36">
        <w:rPr>
          <w:rFonts w:ascii="Times New Roman" w:hAnsi="Times New Roman" w:cs="Times New Roman"/>
        </w:rPr>
        <w:t xml:space="preserve"> for giving effective feedback</w:t>
      </w:r>
      <w:r w:rsidR="007A25AE" w:rsidRPr="00AF3A36">
        <w:rPr>
          <w:rFonts w:ascii="Times New Roman" w:hAnsi="Times New Roman" w:cs="Times New Roman"/>
        </w:rPr>
        <w:t xml:space="preserve">.  </w:t>
      </w:r>
    </w:p>
    <w:p w:rsidR="007A25AE" w:rsidRPr="00AF3A36" w:rsidRDefault="007A25AE" w:rsidP="00BB4692">
      <w:pPr>
        <w:spacing w:after="0" w:line="240" w:lineRule="auto"/>
        <w:rPr>
          <w:rFonts w:ascii="Times New Roman" w:hAnsi="Times New Roman" w:cs="Times New Roman"/>
        </w:rPr>
      </w:pPr>
    </w:p>
    <w:p w:rsidR="009D286E" w:rsidRPr="00AF3A36" w:rsidRDefault="007A25AE" w:rsidP="006E58EB">
      <w:pPr>
        <w:pStyle w:val="ListParagraph"/>
        <w:numPr>
          <w:ilvl w:val="0"/>
          <w:numId w:val="9"/>
        </w:numPr>
        <w:spacing w:after="0" w:line="240" w:lineRule="auto"/>
        <w:ind w:left="540" w:hanging="540"/>
        <w:rPr>
          <w:rFonts w:ascii="Times New Roman" w:hAnsi="Times New Roman" w:cs="Times New Roman"/>
        </w:rPr>
      </w:pPr>
      <w:r w:rsidRPr="00AF3A36">
        <w:rPr>
          <w:rFonts w:ascii="Times New Roman" w:hAnsi="Times New Roman" w:cs="Times New Roman"/>
        </w:rPr>
        <w:t>Listen</w:t>
      </w:r>
      <w:r w:rsidR="009D286E" w:rsidRPr="00AF3A36">
        <w:rPr>
          <w:rFonts w:ascii="Times New Roman" w:hAnsi="Times New Roman" w:cs="Times New Roman"/>
        </w:rPr>
        <w:t xml:space="preserve">: </w:t>
      </w:r>
      <w:r w:rsidRPr="00AF3A36">
        <w:rPr>
          <w:rFonts w:ascii="Times New Roman" w:hAnsi="Times New Roman" w:cs="Times New Roman"/>
        </w:rPr>
        <w:t>We al</w:t>
      </w:r>
      <w:r w:rsidR="009D286E" w:rsidRPr="00AF3A36">
        <w:rPr>
          <w:rFonts w:ascii="Times New Roman" w:hAnsi="Times New Roman" w:cs="Times New Roman"/>
        </w:rPr>
        <w:t xml:space="preserve">l </w:t>
      </w:r>
      <w:r w:rsidR="000D6C7D" w:rsidRPr="00AF3A36">
        <w:rPr>
          <w:rFonts w:ascii="Times New Roman" w:hAnsi="Times New Roman" w:cs="Times New Roman"/>
        </w:rPr>
        <w:t xml:space="preserve">want </w:t>
      </w:r>
      <w:r w:rsidR="0080403C" w:rsidRPr="00AF3A36">
        <w:rPr>
          <w:rFonts w:ascii="Times New Roman" w:hAnsi="Times New Roman" w:cs="Times New Roman"/>
        </w:rPr>
        <w:t xml:space="preserve">to be listened to.  </w:t>
      </w:r>
      <w:r w:rsidR="00AD07F4" w:rsidRPr="00AF3A36">
        <w:rPr>
          <w:rFonts w:ascii="Times New Roman" w:hAnsi="Times New Roman" w:cs="Times New Roman"/>
        </w:rPr>
        <w:t xml:space="preserve">When </w:t>
      </w:r>
      <w:r w:rsidR="009D286E" w:rsidRPr="00AF3A36">
        <w:rPr>
          <w:rFonts w:ascii="Times New Roman" w:hAnsi="Times New Roman" w:cs="Times New Roman"/>
        </w:rPr>
        <w:t>people are intently listening, paraphrasing each other’</w:t>
      </w:r>
      <w:r w:rsidR="000D6C7D" w:rsidRPr="00AF3A36">
        <w:rPr>
          <w:rFonts w:ascii="Times New Roman" w:hAnsi="Times New Roman" w:cs="Times New Roman"/>
        </w:rPr>
        <w:t>s message and</w:t>
      </w:r>
      <w:r w:rsidR="009D286E" w:rsidRPr="00AF3A36">
        <w:rPr>
          <w:rFonts w:ascii="Times New Roman" w:hAnsi="Times New Roman" w:cs="Times New Roman"/>
        </w:rPr>
        <w:t xml:space="preserve"> using non-verbal gestures, participants feel as though they are heard</w:t>
      </w:r>
      <w:r w:rsidR="000D6C7D" w:rsidRPr="00AF3A36">
        <w:rPr>
          <w:rFonts w:ascii="Times New Roman" w:hAnsi="Times New Roman" w:cs="Times New Roman"/>
        </w:rPr>
        <w:t>,</w:t>
      </w:r>
      <w:r w:rsidR="009D286E" w:rsidRPr="00AF3A36">
        <w:rPr>
          <w:rFonts w:ascii="Times New Roman" w:hAnsi="Times New Roman" w:cs="Times New Roman"/>
        </w:rPr>
        <w:t xml:space="preserve"> which translates </w:t>
      </w:r>
      <w:r w:rsidR="000D6C7D" w:rsidRPr="00AF3A36">
        <w:rPr>
          <w:rFonts w:ascii="Times New Roman" w:hAnsi="Times New Roman" w:cs="Times New Roman"/>
        </w:rPr>
        <w:t>in</w:t>
      </w:r>
      <w:r w:rsidR="009D286E" w:rsidRPr="00AF3A36">
        <w:rPr>
          <w:rFonts w:ascii="Times New Roman" w:hAnsi="Times New Roman" w:cs="Times New Roman"/>
        </w:rPr>
        <w:t>to a sense of being cared about.</w:t>
      </w:r>
    </w:p>
    <w:p w:rsidR="009D286E" w:rsidRPr="00AF3A36" w:rsidRDefault="009D286E" w:rsidP="006E58EB">
      <w:pPr>
        <w:spacing w:after="0" w:line="240" w:lineRule="auto"/>
        <w:ind w:left="540" w:hanging="540"/>
        <w:rPr>
          <w:rFonts w:ascii="Times New Roman" w:hAnsi="Times New Roman" w:cs="Times New Roman"/>
        </w:rPr>
      </w:pPr>
    </w:p>
    <w:p w:rsidR="009D286E" w:rsidRPr="00AF3A36" w:rsidRDefault="009D286E" w:rsidP="006E58EB">
      <w:pPr>
        <w:pStyle w:val="ListParagraph"/>
        <w:numPr>
          <w:ilvl w:val="0"/>
          <w:numId w:val="9"/>
        </w:numPr>
        <w:spacing w:after="0" w:line="240" w:lineRule="auto"/>
        <w:ind w:left="540" w:hanging="540"/>
        <w:rPr>
          <w:rFonts w:ascii="Times New Roman" w:hAnsi="Times New Roman" w:cs="Times New Roman"/>
        </w:rPr>
      </w:pPr>
      <w:r w:rsidRPr="00AF3A36">
        <w:rPr>
          <w:rFonts w:ascii="Times New Roman" w:hAnsi="Times New Roman" w:cs="Times New Roman"/>
        </w:rPr>
        <w:t>Overlook: Eikenberry does not suggest ignoring major mistakes or critical errors.  He does s</w:t>
      </w:r>
      <w:r w:rsidR="0080403C" w:rsidRPr="00AF3A36">
        <w:rPr>
          <w:rFonts w:ascii="Times New Roman" w:hAnsi="Times New Roman" w:cs="Times New Roman"/>
        </w:rPr>
        <w:t xml:space="preserve">uggest </w:t>
      </w:r>
      <w:r w:rsidRPr="00AF3A36">
        <w:rPr>
          <w:rFonts w:ascii="Times New Roman" w:hAnsi="Times New Roman" w:cs="Times New Roman"/>
        </w:rPr>
        <w:t>keep</w:t>
      </w:r>
      <w:r w:rsidR="0080403C" w:rsidRPr="00AF3A36">
        <w:rPr>
          <w:rFonts w:ascii="Times New Roman" w:hAnsi="Times New Roman" w:cs="Times New Roman"/>
        </w:rPr>
        <w:t>ing</w:t>
      </w:r>
      <w:r w:rsidRPr="00AF3A36">
        <w:rPr>
          <w:rFonts w:ascii="Times New Roman" w:hAnsi="Times New Roman" w:cs="Times New Roman"/>
        </w:rPr>
        <w:t xml:space="preserve"> people’s performance i</w:t>
      </w:r>
      <w:r w:rsidR="00AD07F4" w:rsidRPr="00AF3A36">
        <w:rPr>
          <w:rFonts w:ascii="Times New Roman" w:hAnsi="Times New Roman" w:cs="Times New Roman"/>
        </w:rPr>
        <w:t xml:space="preserve">n context.  Pointing out flaws </w:t>
      </w:r>
      <w:r w:rsidRPr="00AF3A36">
        <w:rPr>
          <w:rFonts w:ascii="Times New Roman" w:hAnsi="Times New Roman" w:cs="Times New Roman"/>
        </w:rPr>
        <w:t>is annoying.  Th</w:t>
      </w:r>
      <w:r w:rsidR="000D6C7D" w:rsidRPr="00AF3A36">
        <w:rPr>
          <w:rFonts w:ascii="Times New Roman" w:hAnsi="Times New Roman" w:cs="Times New Roman"/>
        </w:rPr>
        <w:t>is</w:t>
      </w:r>
      <w:r w:rsidRPr="00AF3A36">
        <w:rPr>
          <w:rFonts w:ascii="Times New Roman" w:hAnsi="Times New Roman" w:cs="Times New Roman"/>
        </w:rPr>
        <w:t xml:space="preserve"> type of behavior does </w:t>
      </w:r>
      <w:r w:rsidR="00AD07F4" w:rsidRPr="00AF3A36">
        <w:rPr>
          <w:rFonts w:ascii="Times New Roman" w:hAnsi="Times New Roman" w:cs="Times New Roman"/>
        </w:rPr>
        <w:t xml:space="preserve">not </w:t>
      </w:r>
      <w:r w:rsidRPr="00AF3A36">
        <w:rPr>
          <w:rFonts w:ascii="Times New Roman" w:hAnsi="Times New Roman" w:cs="Times New Roman"/>
        </w:rPr>
        <w:t>promote effective communication or the building of positive relationships.</w:t>
      </w:r>
    </w:p>
    <w:p w:rsidR="009D286E" w:rsidRPr="00AF3A36" w:rsidRDefault="009D286E" w:rsidP="006E58EB">
      <w:pPr>
        <w:spacing w:after="0" w:line="240" w:lineRule="auto"/>
        <w:ind w:left="540" w:hanging="540"/>
        <w:rPr>
          <w:rFonts w:ascii="Times New Roman" w:hAnsi="Times New Roman" w:cs="Times New Roman"/>
        </w:rPr>
      </w:pPr>
    </w:p>
    <w:p w:rsidR="009D286E" w:rsidRPr="00AF3A36" w:rsidRDefault="009D286E" w:rsidP="006E58EB">
      <w:pPr>
        <w:pStyle w:val="ListParagraph"/>
        <w:numPr>
          <w:ilvl w:val="0"/>
          <w:numId w:val="9"/>
        </w:numPr>
        <w:spacing w:after="0" w:line="240" w:lineRule="auto"/>
        <w:ind w:left="540" w:hanging="540"/>
        <w:rPr>
          <w:rFonts w:ascii="Times New Roman" w:hAnsi="Times New Roman" w:cs="Times New Roman"/>
        </w:rPr>
      </w:pPr>
      <w:r w:rsidRPr="00AF3A36">
        <w:rPr>
          <w:rFonts w:ascii="Times New Roman" w:hAnsi="Times New Roman" w:cs="Times New Roman"/>
        </w:rPr>
        <w:t>Voice Approval: Noticing and communicating approval with sincerity is the keystone of providing effective feedback.  Having specific examples also supports positive reinforcement.</w:t>
      </w:r>
    </w:p>
    <w:p w:rsidR="009D286E" w:rsidRPr="00AF3A36" w:rsidRDefault="009D286E" w:rsidP="006E58EB">
      <w:pPr>
        <w:spacing w:after="0" w:line="240" w:lineRule="auto"/>
        <w:ind w:left="540" w:hanging="540"/>
        <w:rPr>
          <w:rFonts w:ascii="Times New Roman" w:hAnsi="Times New Roman" w:cs="Times New Roman"/>
        </w:rPr>
      </w:pPr>
    </w:p>
    <w:p w:rsidR="007A25AE" w:rsidRPr="00AF3A36" w:rsidRDefault="009D286E" w:rsidP="006E58EB">
      <w:pPr>
        <w:pStyle w:val="ListParagraph"/>
        <w:numPr>
          <w:ilvl w:val="0"/>
          <w:numId w:val="9"/>
        </w:numPr>
        <w:spacing w:after="0" w:line="240" w:lineRule="auto"/>
        <w:ind w:left="540" w:hanging="540"/>
        <w:rPr>
          <w:rFonts w:ascii="Times New Roman" w:hAnsi="Times New Roman" w:cs="Times New Roman"/>
        </w:rPr>
      </w:pPr>
      <w:r w:rsidRPr="00AF3A36">
        <w:rPr>
          <w:rFonts w:ascii="Times New Roman" w:hAnsi="Times New Roman" w:cs="Times New Roman"/>
        </w:rPr>
        <w:t xml:space="preserve">Engage: </w:t>
      </w:r>
      <w:r w:rsidR="006E58EB" w:rsidRPr="00AF3A36">
        <w:rPr>
          <w:rFonts w:ascii="Times New Roman" w:hAnsi="Times New Roman" w:cs="Times New Roman"/>
        </w:rPr>
        <w:t>This word means there is some sort of action occurring</w:t>
      </w:r>
      <w:r w:rsidR="002C5807" w:rsidRPr="00AF3A36">
        <w:rPr>
          <w:rFonts w:ascii="Times New Roman" w:hAnsi="Times New Roman" w:cs="Times New Roman"/>
        </w:rPr>
        <w:t>. I</w:t>
      </w:r>
      <w:r w:rsidR="006E58EB" w:rsidRPr="00AF3A36">
        <w:rPr>
          <w:rFonts w:ascii="Times New Roman" w:hAnsi="Times New Roman" w:cs="Times New Roman"/>
        </w:rPr>
        <w:t>f positive</w:t>
      </w:r>
      <w:r w:rsidR="002C5807" w:rsidRPr="00AF3A36">
        <w:rPr>
          <w:rFonts w:ascii="Times New Roman" w:hAnsi="Times New Roman" w:cs="Times New Roman"/>
        </w:rPr>
        <w:t>,</w:t>
      </w:r>
      <w:r w:rsidR="006E58EB" w:rsidRPr="00AF3A36">
        <w:rPr>
          <w:rFonts w:ascii="Times New Roman" w:hAnsi="Times New Roman" w:cs="Times New Roman"/>
        </w:rPr>
        <w:t xml:space="preserve"> the people involved see the action as a symbol of caring.  </w:t>
      </w:r>
    </w:p>
    <w:p w:rsidR="006E58EB" w:rsidRPr="00AF3A36" w:rsidRDefault="006E58EB" w:rsidP="00147FAA">
      <w:pPr>
        <w:spacing w:after="0" w:line="240" w:lineRule="auto"/>
        <w:ind w:firstLine="720"/>
        <w:rPr>
          <w:rFonts w:ascii="Times New Roman" w:hAnsi="Times New Roman" w:cs="Times New Roman"/>
        </w:rPr>
      </w:pPr>
      <w:r w:rsidRPr="00AF3A36">
        <w:rPr>
          <w:rFonts w:ascii="Times New Roman" w:hAnsi="Times New Roman" w:cs="Times New Roman"/>
        </w:rPr>
        <w:t>High caliber conversations require trust and respect for the emotions, beliefs</w:t>
      </w:r>
      <w:r w:rsidR="00147FAA" w:rsidRPr="00AF3A36">
        <w:rPr>
          <w:rFonts w:ascii="Times New Roman" w:hAnsi="Times New Roman" w:cs="Times New Roman"/>
        </w:rPr>
        <w:t>,</w:t>
      </w:r>
      <w:r w:rsidRPr="00AF3A36">
        <w:rPr>
          <w:rFonts w:ascii="Times New Roman" w:hAnsi="Times New Roman" w:cs="Times New Roman"/>
        </w:rPr>
        <w:t xml:space="preserve"> and values to surface (recall these elements are below the waterline).  As </w:t>
      </w:r>
      <w:r w:rsidR="00147FAA" w:rsidRPr="00AF3A36">
        <w:rPr>
          <w:rFonts w:ascii="Times New Roman" w:hAnsi="Times New Roman" w:cs="Times New Roman"/>
        </w:rPr>
        <w:t xml:space="preserve">the authors (Carrillo and Samuels) of </w:t>
      </w:r>
      <w:r w:rsidR="0080403C" w:rsidRPr="00AF3A36">
        <w:rPr>
          <w:rFonts w:ascii="Times New Roman" w:hAnsi="Times New Roman" w:cs="Times New Roman"/>
        </w:rPr>
        <w:t>“</w:t>
      </w:r>
      <w:r w:rsidR="00147FAA" w:rsidRPr="00AF3A36">
        <w:rPr>
          <w:rFonts w:ascii="Times New Roman" w:hAnsi="Times New Roman" w:cs="Times New Roman"/>
        </w:rPr>
        <w:t>Safety Conversations – Catching Drift and Weak Signals</w:t>
      </w:r>
      <w:r w:rsidR="0080403C" w:rsidRPr="00AF3A36">
        <w:rPr>
          <w:rFonts w:ascii="Times New Roman" w:hAnsi="Times New Roman" w:cs="Times New Roman"/>
        </w:rPr>
        <w:t>”</w:t>
      </w:r>
      <w:r w:rsidRPr="00AF3A36">
        <w:rPr>
          <w:rFonts w:ascii="Times New Roman" w:hAnsi="Times New Roman" w:cs="Times New Roman"/>
        </w:rPr>
        <w:t xml:space="preserve"> suggest</w:t>
      </w:r>
      <w:r w:rsidR="00AD07F4" w:rsidRPr="00AF3A36">
        <w:rPr>
          <w:rFonts w:ascii="Times New Roman" w:hAnsi="Times New Roman" w:cs="Times New Roman"/>
        </w:rPr>
        <w:t xml:space="preserve">ed, </w:t>
      </w:r>
      <w:r w:rsidR="00147FAA" w:rsidRPr="00AF3A36">
        <w:rPr>
          <w:rFonts w:ascii="Times New Roman" w:hAnsi="Times New Roman" w:cs="Times New Roman"/>
        </w:rPr>
        <w:t>concerns or issues</w:t>
      </w:r>
      <w:r w:rsidR="00AD07F4" w:rsidRPr="00AF3A36">
        <w:rPr>
          <w:rFonts w:ascii="Times New Roman" w:hAnsi="Times New Roman" w:cs="Times New Roman"/>
        </w:rPr>
        <w:t xml:space="preserve"> </w:t>
      </w:r>
      <w:r w:rsidR="0080403C" w:rsidRPr="00AF3A36">
        <w:rPr>
          <w:rFonts w:ascii="Times New Roman" w:hAnsi="Times New Roman" w:cs="Times New Roman"/>
        </w:rPr>
        <w:t xml:space="preserve">are not </w:t>
      </w:r>
      <w:r w:rsidR="00147FAA" w:rsidRPr="00AF3A36">
        <w:rPr>
          <w:rFonts w:ascii="Times New Roman" w:hAnsi="Times New Roman" w:cs="Times New Roman"/>
        </w:rPr>
        <w:t>voiced</w:t>
      </w:r>
      <w:r w:rsidRPr="00AF3A36">
        <w:rPr>
          <w:rFonts w:ascii="Times New Roman" w:hAnsi="Times New Roman" w:cs="Times New Roman"/>
        </w:rPr>
        <w:t xml:space="preserve"> </w:t>
      </w:r>
      <w:r w:rsidR="00147FAA" w:rsidRPr="00AF3A36">
        <w:rPr>
          <w:rFonts w:ascii="Times New Roman" w:hAnsi="Times New Roman" w:cs="Times New Roman"/>
        </w:rPr>
        <w:t xml:space="preserve">because trust and respect </w:t>
      </w:r>
      <w:r w:rsidR="002C5807" w:rsidRPr="00AF3A36">
        <w:rPr>
          <w:rFonts w:ascii="Times New Roman" w:hAnsi="Times New Roman" w:cs="Times New Roman"/>
        </w:rPr>
        <w:t xml:space="preserve">are </w:t>
      </w:r>
      <w:r w:rsidR="00147FAA" w:rsidRPr="00AF3A36">
        <w:rPr>
          <w:rFonts w:ascii="Times New Roman" w:hAnsi="Times New Roman" w:cs="Times New Roman"/>
        </w:rPr>
        <w:t>lacking, failures (i.e. injuries) will continue to occur.  To diminish the chances of this happening they suggest safety leaders apply the SCARF model.  SCARF is an acronym for: Status, Certainty, Autonomy, Relatedness, and Fairness.  Research has discovered that human interaction (i.e. conversation) trigger</w:t>
      </w:r>
      <w:r w:rsidR="000767AC" w:rsidRPr="00AF3A36">
        <w:rPr>
          <w:rFonts w:ascii="Times New Roman" w:hAnsi="Times New Roman" w:cs="Times New Roman"/>
        </w:rPr>
        <w:t>s</w:t>
      </w:r>
      <w:r w:rsidR="00147FAA" w:rsidRPr="00AF3A36">
        <w:rPr>
          <w:rFonts w:ascii="Times New Roman" w:hAnsi="Times New Roman" w:cs="Times New Roman"/>
        </w:rPr>
        <w:t xml:space="preserve"> the brain’s threat or reward centers.  Positive interactions trigger the reward center and this is the foundation of the SCARF concept.</w:t>
      </w:r>
      <w:r w:rsidR="00744156" w:rsidRPr="00AF3A36">
        <w:rPr>
          <w:rFonts w:ascii="Times New Roman" w:hAnsi="Times New Roman" w:cs="Times New Roman"/>
        </w:rPr>
        <w:t xml:space="preserve">  Below is a brief explanation </w:t>
      </w:r>
      <w:r w:rsidR="001C194C" w:rsidRPr="00AF3A36">
        <w:rPr>
          <w:rFonts w:ascii="Times New Roman" w:hAnsi="Times New Roman" w:cs="Times New Roman"/>
        </w:rPr>
        <w:t xml:space="preserve">of each SCARF </w:t>
      </w:r>
      <w:r w:rsidR="00D0153D" w:rsidRPr="00AF3A36">
        <w:rPr>
          <w:rFonts w:ascii="Times New Roman" w:hAnsi="Times New Roman" w:cs="Times New Roman"/>
        </w:rPr>
        <w:t>element.</w:t>
      </w:r>
    </w:p>
    <w:p w:rsidR="00744156" w:rsidRPr="00AF3A36" w:rsidRDefault="00744156" w:rsidP="00147FAA">
      <w:pPr>
        <w:spacing w:after="0" w:line="240" w:lineRule="auto"/>
        <w:ind w:firstLine="720"/>
        <w:rPr>
          <w:rFonts w:ascii="Times New Roman" w:hAnsi="Times New Roman" w:cs="Times New Roman"/>
        </w:rPr>
      </w:pPr>
    </w:p>
    <w:p w:rsidR="00D0153D" w:rsidRPr="00AF3A36" w:rsidRDefault="00744156" w:rsidP="00744156">
      <w:pPr>
        <w:pStyle w:val="ListParagraph"/>
        <w:numPr>
          <w:ilvl w:val="0"/>
          <w:numId w:val="10"/>
        </w:numPr>
        <w:spacing w:after="0" w:line="240" w:lineRule="auto"/>
        <w:ind w:left="360"/>
        <w:rPr>
          <w:rFonts w:ascii="Times New Roman" w:hAnsi="Times New Roman" w:cs="Times New Roman"/>
        </w:rPr>
      </w:pPr>
      <w:r w:rsidRPr="00AF3A36">
        <w:rPr>
          <w:rFonts w:ascii="Times New Roman" w:hAnsi="Times New Roman" w:cs="Times New Roman"/>
        </w:rPr>
        <w:t xml:space="preserve">Status: </w:t>
      </w:r>
      <w:r w:rsidR="00D0153D" w:rsidRPr="00AF3A36">
        <w:rPr>
          <w:rFonts w:ascii="Times New Roman" w:hAnsi="Times New Roman" w:cs="Times New Roman"/>
        </w:rPr>
        <w:t>treat others with respect, ask questions and listen, and ask for help.</w:t>
      </w:r>
    </w:p>
    <w:p w:rsidR="00D0153D" w:rsidRPr="00AF3A36" w:rsidRDefault="00D0153D" w:rsidP="00D0153D">
      <w:pPr>
        <w:spacing w:after="0" w:line="240" w:lineRule="auto"/>
        <w:rPr>
          <w:rFonts w:ascii="Times New Roman" w:hAnsi="Times New Roman" w:cs="Times New Roman"/>
        </w:rPr>
      </w:pPr>
    </w:p>
    <w:p w:rsidR="00744156" w:rsidRPr="00AF3A36" w:rsidRDefault="00744156" w:rsidP="00744156">
      <w:pPr>
        <w:pStyle w:val="ListParagraph"/>
        <w:numPr>
          <w:ilvl w:val="0"/>
          <w:numId w:val="10"/>
        </w:numPr>
        <w:spacing w:after="0" w:line="240" w:lineRule="auto"/>
        <w:ind w:left="360"/>
        <w:rPr>
          <w:rFonts w:ascii="Times New Roman" w:hAnsi="Times New Roman" w:cs="Times New Roman"/>
        </w:rPr>
      </w:pPr>
      <w:r w:rsidRPr="00AF3A36">
        <w:rPr>
          <w:rFonts w:ascii="Times New Roman" w:hAnsi="Times New Roman" w:cs="Times New Roman"/>
        </w:rPr>
        <w:t xml:space="preserve">Certainty: </w:t>
      </w:r>
      <w:r w:rsidR="00D0153D" w:rsidRPr="00AF3A36">
        <w:rPr>
          <w:rFonts w:ascii="Times New Roman" w:hAnsi="Times New Roman" w:cs="Times New Roman"/>
        </w:rPr>
        <w:t xml:space="preserve">share information during times of change and </w:t>
      </w:r>
      <w:r w:rsidRPr="00AF3A36">
        <w:rPr>
          <w:rFonts w:ascii="Times New Roman" w:hAnsi="Times New Roman" w:cs="Times New Roman"/>
        </w:rPr>
        <w:t>involve others</w:t>
      </w:r>
      <w:r w:rsidR="00D0153D" w:rsidRPr="00AF3A36">
        <w:rPr>
          <w:rFonts w:ascii="Times New Roman" w:hAnsi="Times New Roman" w:cs="Times New Roman"/>
        </w:rPr>
        <w:t xml:space="preserve"> in planning and implementation of the change</w:t>
      </w:r>
      <w:r w:rsidR="0080403C" w:rsidRPr="00AF3A36">
        <w:rPr>
          <w:rFonts w:ascii="Times New Roman" w:hAnsi="Times New Roman" w:cs="Times New Roman"/>
        </w:rPr>
        <w:t>.</w:t>
      </w:r>
    </w:p>
    <w:p w:rsidR="00744156" w:rsidRPr="00AF3A36" w:rsidRDefault="00744156" w:rsidP="00744156">
      <w:pPr>
        <w:spacing w:after="0" w:line="240" w:lineRule="auto"/>
        <w:ind w:left="360" w:hanging="360"/>
        <w:rPr>
          <w:rFonts w:ascii="Times New Roman" w:hAnsi="Times New Roman" w:cs="Times New Roman"/>
        </w:rPr>
      </w:pPr>
    </w:p>
    <w:p w:rsidR="00744156" w:rsidRPr="00AF3A36" w:rsidRDefault="00D0153D" w:rsidP="00744156">
      <w:pPr>
        <w:pStyle w:val="ListParagraph"/>
        <w:numPr>
          <w:ilvl w:val="0"/>
          <w:numId w:val="10"/>
        </w:numPr>
        <w:spacing w:after="0" w:line="240" w:lineRule="auto"/>
        <w:ind w:left="360"/>
        <w:rPr>
          <w:rFonts w:ascii="Times New Roman" w:hAnsi="Times New Roman" w:cs="Times New Roman"/>
        </w:rPr>
      </w:pPr>
      <w:r w:rsidRPr="00AF3A36">
        <w:rPr>
          <w:rFonts w:ascii="Times New Roman" w:hAnsi="Times New Roman" w:cs="Times New Roman"/>
        </w:rPr>
        <w:t>Autonomy: l</w:t>
      </w:r>
      <w:r w:rsidR="00744156" w:rsidRPr="00AF3A36">
        <w:rPr>
          <w:rFonts w:ascii="Times New Roman" w:hAnsi="Times New Roman" w:cs="Times New Roman"/>
        </w:rPr>
        <w:t>et others make decisions</w:t>
      </w:r>
      <w:r w:rsidRPr="00AF3A36">
        <w:rPr>
          <w:rFonts w:ascii="Times New Roman" w:hAnsi="Times New Roman" w:cs="Times New Roman"/>
        </w:rPr>
        <w:t xml:space="preserve"> whenever possible and </w:t>
      </w:r>
      <w:r w:rsidR="0080403C" w:rsidRPr="00AF3A36">
        <w:rPr>
          <w:rFonts w:ascii="Times New Roman" w:hAnsi="Times New Roman" w:cs="Times New Roman"/>
        </w:rPr>
        <w:t xml:space="preserve">leaders should </w:t>
      </w:r>
      <w:r w:rsidRPr="00AF3A36">
        <w:rPr>
          <w:rFonts w:ascii="Times New Roman" w:hAnsi="Times New Roman" w:cs="Times New Roman"/>
        </w:rPr>
        <w:t>f</w:t>
      </w:r>
      <w:r w:rsidR="00744156" w:rsidRPr="00AF3A36">
        <w:rPr>
          <w:rFonts w:ascii="Times New Roman" w:hAnsi="Times New Roman" w:cs="Times New Roman"/>
        </w:rPr>
        <w:t>ocus on the what, not the how</w:t>
      </w:r>
      <w:r w:rsidR="0080403C" w:rsidRPr="00AF3A36">
        <w:rPr>
          <w:rFonts w:ascii="Times New Roman" w:hAnsi="Times New Roman" w:cs="Times New Roman"/>
        </w:rPr>
        <w:t>.</w:t>
      </w:r>
    </w:p>
    <w:p w:rsidR="00744156" w:rsidRPr="00AF3A36" w:rsidRDefault="00744156" w:rsidP="00744156">
      <w:pPr>
        <w:spacing w:after="0" w:line="240" w:lineRule="auto"/>
        <w:ind w:left="360" w:hanging="360"/>
        <w:rPr>
          <w:rFonts w:ascii="Times New Roman" w:hAnsi="Times New Roman" w:cs="Times New Roman"/>
        </w:rPr>
      </w:pPr>
    </w:p>
    <w:p w:rsidR="00744156" w:rsidRPr="00AF3A36" w:rsidRDefault="00744156" w:rsidP="00744156">
      <w:pPr>
        <w:pStyle w:val="ListParagraph"/>
        <w:numPr>
          <w:ilvl w:val="0"/>
          <w:numId w:val="10"/>
        </w:numPr>
        <w:spacing w:after="0" w:line="240" w:lineRule="auto"/>
        <w:ind w:left="360"/>
        <w:rPr>
          <w:rFonts w:ascii="Times New Roman" w:hAnsi="Times New Roman" w:cs="Times New Roman"/>
        </w:rPr>
      </w:pPr>
      <w:r w:rsidRPr="00AF3A36">
        <w:rPr>
          <w:rFonts w:ascii="Times New Roman" w:hAnsi="Times New Roman" w:cs="Times New Roman"/>
        </w:rPr>
        <w:t>Relatedness</w:t>
      </w:r>
      <w:r w:rsidR="00D0153D" w:rsidRPr="00AF3A36">
        <w:rPr>
          <w:rFonts w:ascii="Times New Roman" w:hAnsi="Times New Roman" w:cs="Times New Roman"/>
        </w:rPr>
        <w:t>: be inclusive</w:t>
      </w:r>
      <w:r w:rsidR="0080403C" w:rsidRPr="00AF3A36">
        <w:rPr>
          <w:rFonts w:ascii="Times New Roman" w:hAnsi="Times New Roman" w:cs="Times New Roman"/>
        </w:rPr>
        <w:t xml:space="preserve"> (i.e. </w:t>
      </w:r>
      <w:r w:rsidR="00D0153D" w:rsidRPr="00AF3A36">
        <w:rPr>
          <w:rFonts w:ascii="Times New Roman" w:hAnsi="Times New Roman" w:cs="Times New Roman"/>
        </w:rPr>
        <w:t>build</w:t>
      </w:r>
      <w:r w:rsidR="0080403C" w:rsidRPr="00AF3A36">
        <w:rPr>
          <w:rFonts w:ascii="Times New Roman" w:hAnsi="Times New Roman" w:cs="Times New Roman"/>
        </w:rPr>
        <w:t xml:space="preserve"> </w:t>
      </w:r>
      <w:r w:rsidR="00D0153D" w:rsidRPr="00AF3A36">
        <w:rPr>
          <w:rFonts w:ascii="Times New Roman" w:hAnsi="Times New Roman" w:cs="Times New Roman"/>
        </w:rPr>
        <w:t>trust</w:t>
      </w:r>
      <w:r w:rsidR="0080403C" w:rsidRPr="00AF3A36">
        <w:rPr>
          <w:rFonts w:ascii="Times New Roman" w:hAnsi="Times New Roman" w:cs="Times New Roman"/>
        </w:rPr>
        <w:t>)</w:t>
      </w:r>
      <w:r w:rsidR="00D0153D" w:rsidRPr="00AF3A36">
        <w:rPr>
          <w:rFonts w:ascii="Times New Roman" w:hAnsi="Times New Roman" w:cs="Times New Roman"/>
        </w:rPr>
        <w:t xml:space="preserve"> and get to know people</w:t>
      </w:r>
      <w:r w:rsidR="0080403C" w:rsidRPr="00AF3A36">
        <w:rPr>
          <w:rFonts w:ascii="Times New Roman" w:hAnsi="Times New Roman" w:cs="Times New Roman"/>
        </w:rPr>
        <w:t>.</w:t>
      </w:r>
    </w:p>
    <w:p w:rsidR="00744156" w:rsidRPr="00AF3A36" w:rsidRDefault="00744156" w:rsidP="00744156">
      <w:pPr>
        <w:spacing w:after="0" w:line="240" w:lineRule="auto"/>
        <w:ind w:left="360" w:hanging="360"/>
        <w:rPr>
          <w:rFonts w:ascii="Times New Roman" w:hAnsi="Times New Roman" w:cs="Times New Roman"/>
        </w:rPr>
      </w:pPr>
    </w:p>
    <w:p w:rsidR="00744156" w:rsidRPr="00AF3A36" w:rsidRDefault="00744156" w:rsidP="00744156">
      <w:pPr>
        <w:pStyle w:val="ListParagraph"/>
        <w:numPr>
          <w:ilvl w:val="0"/>
          <w:numId w:val="10"/>
        </w:numPr>
        <w:spacing w:after="0" w:line="240" w:lineRule="auto"/>
        <w:ind w:left="360"/>
        <w:rPr>
          <w:rFonts w:ascii="Times New Roman" w:hAnsi="Times New Roman" w:cs="Times New Roman"/>
        </w:rPr>
      </w:pPr>
      <w:r w:rsidRPr="00AF3A36">
        <w:rPr>
          <w:rFonts w:ascii="Times New Roman" w:hAnsi="Times New Roman" w:cs="Times New Roman"/>
        </w:rPr>
        <w:t>Fairness</w:t>
      </w:r>
      <w:r w:rsidR="00D0153D" w:rsidRPr="00AF3A36">
        <w:rPr>
          <w:rFonts w:ascii="Times New Roman" w:hAnsi="Times New Roman" w:cs="Times New Roman"/>
        </w:rPr>
        <w:t>: a</w:t>
      </w:r>
      <w:r w:rsidRPr="00AF3A36">
        <w:rPr>
          <w:rFonts w:ascii="Times New Roman" w:hAnsi="Times New Roman" w:cs="Times New Roman"/>
        </w:rPr>
        <w:t>void favoritism</w:t>
      </w:r>
      <w:r w:rsidR="00D0153D" w:rsidRPr="00AF3A36">
        <w:rPr>
          <w:rFonts w:ascii="Times New Roman" w:hAnsi="Times New Roman" w:cs="Times New Roman"/>
        </w:rPr>
        <w:t xml:space="preserve"> and f</w:t>
      </w:r>
      <w:r w:rsidRPr="00AF3A36">
        <w:rPr>
          <w:rFonts w:ascii="Times New Roman" w:hAnsi="Times New Roman" w:cs="Times New Roman"/>
        </w:rPr>
        <w:t>avor transparency</w:t>
      </w:r>
      <w:r w:rsidR="0080403C" w:rsidRPr="00AF3A36">
        <w:rPr>
          <w:rFonts w:ascii="Times New Roman" w:hAnsi="Times New Roman" w:cs="Times New Roman"/>
        </w:rPr>
        <w:t>.</w:t>
      </w:r>
    </w:p>
    <w:p w:rsidR="00744156" w:rsidRPr="00AF3A36" w:rsidRDefault="00744156" w:rsidP="00744156">
      <w:pPr>
        <w:spacing w:after="0" w:line="240" w:lineRule="auto"/>
        <w:ind w:left="360" w:hanging="360"/>
        <w:rPr>
          <w:rFonts w:ascii="Times New Roman" w:hAnsi="Times New Roman" w:cs="Times New Roman"/>
        </w:rPr>
      </w:pPr>
    </w:p>
    <w:p w:rsidR="006E58EB" w:rsidRPr="00AF3A36" w:rsidRDefault="00507C81" w:rsidP="005E2C76">
      <w:pPr>
        <w:spacing w:after="0" w:line="240" w:lineRule="auto"/>
        <w:ind w:firstLine="720"/>
        <w:rPr>
          <w:rFonts w:ascii="Times New Roman" w:hAnsi="Times New Roman" w:cs="Times New Roman"/>
        </w:rPr>
      </w:pPr>
      <w:r w:rsidRPr="00AF3A36">
        <w:rPr>
          <w:rFonts w:ascii="Times New Roman" w:hAnsi="Times New Roman" w:cs="Times New Roman"/>
        </w:rPr>
        <w:t>Even the best r</w:t>
      </w:r>
      <w:r w:rsidR="006E58EB" w:rsidRPr="00AF3A36">
        <w:rPr>
          <w:rFonts w:ascii="Times New Roman" w:hAnsi="Times New Roman" w:cs="Times New Roman"/>
        </w:rPr>
        <w:t>elationships can be messy</w:t>
      </w:r>
      <w:r w:rsidRPr="00AF3A36">
        <w:rPr>
          <w:rFonts w:ascii="Times New Roman" w:hAnsi="Times New Roman" w:cs="Times New Roman"/>
        </w:rPr>
        <w:t xml:space="preserve"> at times.  Conflicting </w:t>
      </w:r>
      <w:r w:rsidR="0042085D" w:rsidRPr="00AF3A36">
        <w:rPr>
          <w:rFonts w:ascii="Times New Roman" w:hAnsi="Times New Roman" w:cs="Times New Roman"/>
        </w:rPr>
        <w:t xml:space="preserve">corporate </w:t>
      </w:r>
      <w:r w:rsidRPr="00AF3A36">
        <w:rPr>
          <w:rFonts w:ascii="Times New Roman" w:hAnsi="Times New Roman" w:cs="Times New Roman"/>
        </w:rPr>
        <w:t xml:space="preserve">messages, misinterpretation of </w:t>
      </w:r>
      <w:r w:rsidR="0074495C" w:rsidRPr="00AF3A36">
        <w:rPr>
          <w:rFonts w:ascii="Times New Roman" w:hAnsi="Times New Roman" w:cs="Times New Roman"/>
        </w:rPr>
        <w:t xml:space="preserve">a person’s </w:t>
      </w:r>
      <w:r w:rsidRPr="00AF3A36">
        <w:rPr>
          <w:rFonts w:ascii="Times New Roman" w:hAnsi="Times New Roman" w:cs="Times New Roman"/>
        </w:rPr>
        <w:t xml:space="preserve">intent, </w:t>
      </w:r>
      <w:r w:rsidR="0042085D" w:rsidRPr="00AF3A36">
        <w:rPr>
          <w:rFonts w:ascii="Times New Roman" w:hAnsi="Times New Roman" w:cs="Times New Roman"/>
        </w:rPr>
        <w:t xml:space="preserve">emotional events, and </w:t>
      </w:r>
      <w:r w:rsidRPr="00AF3A36">
        <w:rPr>
          <w:rFonts w:ascii="Times New Roman" w:hAnsi="Times New Roman" w:cs="Times New Roman"/>
        </w:rPr>
        <w:t xml:space="preserve">incongruent words and actions contribute to </w:t>
      </w:r>
      <w:r w:rsidR="0042085D" w:rsidRPr="00AF3A36">
        <w:rPr>
          <w:rFonts w:ascii="Times New Roman" w:hAnsi="Times New Roman" w:cs="Times New Roman"/>
        </w:rPr>
        <w:t xml:space="preserve">relationship discord.  </w:t>
      </w:r>
      <w:r w:rsidR="00AD07F4" w:rsidRPr="00AF3A36">
        <w:rPr>
          <w:rFonts w:ascii="Times New Roman" w:hAnsi="Times New Roman" w:cs="Times New Roman"/>
        </w:rPr>
        <w:t xml:space="preserve">A </w:t>
      </w:r>
      <w:r w:rsidR="0074495C" w:rsidRPr="00AF3A36">
        <w:rPr>
          <w:rFonts w:ascii="Times New Roman" w:hAnsi="Times New Roman" w:cs="Times New Roman"/>
        </w:rPr>
        <w:t xml:space="preserve">variety of techniques are available to improve communications and therefore relationships.  </w:t>
      </w:r>
      <w:r w:rsidR="0042085D" w:rsidRPr="00AF3A36">
        <w:rPr>
          <w:rFonts w:ascii="Times New Roman" w:hAnsi="Times New Roman" w:cs="Times New Roman"/>
        </w:rPr>
        <w:t xml:space="preserve">Safety professionals can strive to </w:t>
      </w:r>
      <w:r w:rsidR="0074495C" w:rsidRPr="00AF3A36">
        <w:rPr>
          <w:rFonts w:ascii="Times New Roman" w:hAnsi="Times New Roman" w:cs="Times New Roman"/>
        </w:rPr>
        <w:t xml:space="preserve">improve their personal relationships </w:t>
      </w:r>
      <w:r w:rsidR="0042085D" w:rsidRPr="00AF3A36">
        <w:rPr>
          <w:rFonts w:ascii="Times New Roman" w:hAnsi="Times New Roman" w:cs="Times New Roman"/>
        </w:rPr>
        <w:t>by remembering “zero injuries” is a journey not the end game</w:t>
      </w:r>
      <w:r w:rsidR="0074495C" w:rsidRPr="00AF3A36">
        <w:rPr>
          <w:rFonts w:ascii="Times New Roman" w:hAnsi="Times New Roman" w:cs="Times New Roman"/>
        </w:rPr>
        <w:t>. Reinforcing this message, at every opportunity, is the driving force to ensure the journey is not abandoned.  Applying the techniques will ensure the journey can be sustained.</w:t>
      </w:r>
    </w:p>
    <w:p w:rsidR="003E0EB7" w:rsidRPr="00AF3A36" w:rsidRDefault="003E0EB7" w:rsidP="005B5FE6">
      <w:pPr>
        <w:spacing w:after="0" w:line="240" w:lineRule="auto"/>
        <w:rPr>
          <w:rFonts w:ascii="Times New Roman" w:hAnsi="Times New Roman" w:cs="Times New Roman"/>
        </w:rPr>
      </w:pPr>
    </w:p>
    <w:p w:rsidR="00D31A30" w:rsidRPr="00AF3A36" w:rsidRDefault="00EB3A64" w:rsidP="005B5FE6">
      <w:pPr>
        <w:spacing w:after="0" w:line="240" w:lineRule="auto"/>
        <w:rPr>
          <w:rFonts w:ascii="Times New Roman" w:hAnsi="Times New Roman" w:cs="Times New Roman"/>
          <w:b/>
          <w:sz w:val="28"/>
          <w:szCs w:val="28"/>
        </w:rPr>
      </w:pPr>
      <w:r w:rsidRPr="00AF3A36">
        <w:rPr>
          <w:rFonts w:ascii="Times New Roman" w:hAnsi="Times New Roman" w:cs="Times New Roman"/>
          <w:b/>
          <w:sz w:val="28"/>
          <w:szCs w:val="28"/>
        </w:rPr>
        <w:t xml:space="preserve">Is Injury Free Possible?  The </w:t>
      </w:r>
      <w:r w:rsidR="00D31A30" w:rsidRPr="00AF3A36">
        <w:rPr>
          <w:rFonts w:ascii="Times New Roman" w:hAnsi="Times New Roman" w:cs="Times New Roman"/>
          <w:b/>
          <w:sz w:val="28"/>
          <w:szCs w:val="28"/>
        </w:rPr>
        <w:t>Cardno, Inc.</w:t>
      </w:r>
      <w:r w:rsidRPr="00AF3A36">
        <w:rPr>
          <w:rFonts w:ascii="Times New Roman" w:hAnsi="Times New Roman" w:cs="Times New Roman"/>
          <w:b/>
          <w:sz w:val="28"/>
          <w:szCs w:val="28"/>
        </w:rPr>
        <w:t xml:space="preserve"> Story</w:t>
      </w:r>
    </w:p>
    <w:p w:rsidR="00EB3A64" w:rsidRPr="00AF3A36" w:rsidRDefault="00EB3A64" w:rsidP="00EB3A64">
      <w:pPr>
        <w:spacing w:after="0" w:line="240" w:lineRule="auto"/>
        <w:rPr>
          <w:rFonts w:ascii="Times New Roman" w:hAnsi="Times New Roman" w:cs="Times New Roman"/>
        </w:rPr>
      </w:pPr>
    </w:p>
    <w:p w:rsidR="00EB3A64" w:rsidRPr="00AF3A36" w:rsidRDefault="00EB3A64" w:rsidP="00EB3A64">
      <w:pPr>
        <w:spacing w:after="0" w:line="240" w:lineRule="auto"/>
        <w:rPr>
          <w:rFonts w:ascii="Times New Roman" w:hAnsi="Times New Roman" w:cs="Times New Roman"/>
        </w:rPr>
      </w:pPr>
      <w:r w:rsidRPr="00AF3A36">
        <w:rPr>
          <w:rFonts w:ascii="Times New Roman" w:hAnsi="Times New Roman" w:cs="Times New Roman"/>
        </w:rPr>
        <w:t>Founded in 1945, Cardno is an ASX 200 professional infrastructure and environmental services company, with expertise in the development and improvement of physical and social infrastructure for communities around the world. Cardno’s team includes professionals who plan, design, manage and deliver sustainable projects and community programs.</w:t>
      </w:r>
      <w:r w:rsidR="00AD07F4" w:rsidRPr="00AF3A36">
        <w:rPr>
          <w:rFonts w:ascii="Times New Roman" w:hAnsi="Times New Roman" w:cs="Times New Roman"/>
        </w:rPr>
        <w:t xml:space="preserve">  </w:t>
      </w:r>
      <w:r w:rsidRPr="00AF3A36">
        <w:rPr>
          <w:rFonts w:ascii="Times New Roman" w:hAnsi="Times New Roman" w:cs="Times New Roman"/>
        </w:rPr>
        <w:t xml:space="preserve">With </w:t>
      </w:r>
      <w:r w:rsidR="00D9643D" w:rsidRPr="00AF3A36">
        <w:rPr>
          <w:rFonts w:ascii="Times New Roman" w:hAnsi="Times New Roman" w:cs="Times New Roman"/>
        </w:rPr>
        <w:t>more than</w:t>
      </w:r>
      <w:r w:rsidRPr="00AF3A36">
        <w:rPr>
          <w:rFonts w:ascii="Times New Roman" w:hAnsi="Times New Roman" w:cs="Times New Roman"/>
        </w:rPr>
        <w:t xml:space="preserve"> 200 offices in the Americas and 300 offices worldwide, Cardno provides clients with access to 8,200 professionals focused on delivering customized consulting solutions to plan, design and construct social and physical infrastructure. </w:t>
      </w:r>
    </w:p>
    <w:p w:rsidR="00531723" w:rsidRPr="00AF3A36" w:rsidRDefault="00EB3A64" w:rsidP="00EB3A64">
      <w:pPr>
        <w:spacing w:after="0" w:line="240" w:lineRule="auto"/>
        <w:ind w:firstLine="720"/>
        <w:rPr>
          <w:rFonts w:ascii="Times New Roman" w:hAnsi="Times New Roman" w:cs="Times New Roman"/>
        </w:rPr>
      </w:pPr>
      <w:r w:rsidRPr="00AF3A36">
        <w:rPr>
          <w:rFonts w:ascii="Times New Roman" w:hAnsi="Times New Roman" w:cs="Times New Roman"/>
        </w:rPr>
        <w:t xml:space="preserve">The Americas Region has </w:t>
      </w:r>
      <w:r w:rsidR="00D9643D" w:rsidRPr="00AF3A36">
        <w:rPr>
          <w:rFonts w:ascii="Times New Roman" w:hAnsi="Times New Roman" w:cs="Times New Roman"/>
        </w:rPr>
        <w:t xml:space="preserve">more than </w:t>
      </w:r>
      <w:r w:rsidRPr="00AF3A36">
        <w:rPr>
          <w:rFonts w:ascii="Times New Roman" w:hAnsi="Times New Roman" w:cs="Times New Roman"/>
        </w:rPr>
        <w:t>5,000 staff</w:t>
      </w:r>
      <w:r w:rsidR="00AD07F4" w:rsidRPr="00AF3A36">
        <w:rPr>
          <w:rFonts w:ascii="Times New Roman" w:hAnsi="Times New Roman" w:cs="Times New Roman"/>
        </w:rPr>
        <w:t xml:space="preserve"> based on the following mergers and is referenced in one of three entities; </w:t>
      </w:r>
      <w:r w:rsidR="00531723" w:rsidRPr="00AF3A36">
        <w:rPr>
          <w:rFonts w:ascii="Times New Roman" w:hAnsi="Times New Roman" w:cs="Times New Roman"/>
        </w:rPr>
        <w:t>Cardno USA Inc., Cardno and Cardno</w:t>
      </w:r>
      <w:r w:rsidR="00AD07F4" w:rsidRPr="00AF3A36">
        <w:rPr>
          <w:rFonts w:ascii="Times New Roman" w:hAnsi="Times New Roman" w:cs="Times New Roman"/>
        </w:rPr>
        <w:t>, Inc.</w:t>
      </w:r>
    </w:p>
    <w:p w:rsidR="00AD07F4" w:rsidRPr="00AF3A36" w:rsidRDefault="00AD07F4" w:rsidP="00EB3A64">
      <w:pPr>
        <w:spacing w:after="0" w:line="240" w:lineRule="auto"/>
        <w:ind w:firstLine="720"/>
        <w:rPr>
          <w:rFonts w:ascii="Times New Roman" w:hAnsi="Times New Roman" w:cs="Times New Roman"/>
          <w:b/>
        </w:rPr>
      </w:pPr>
    </w:p>
    <w:tbl>
      <w:tblPr>
        <w:tblW w:w="5000" w:type="pct"/>
        <w:tblCellMar>
          <w:left w:w="0" w:type="dxa"/>
          <w:right w:w="0" w:type="dxa"/>
        </w:tblCellMar>
        <w:tblLook w:val="04A0" w:firstRow="1" w:lastRow="0" w:firstColumn="1" w:lastColumn="0" w:noHBand="0" w:noVBand="1"/>
      </w:tblPr>
      <w:tblGrid>
        <w:gridCol w:w="2386"/>
        <w:gridCol w:w="1924"/>
        <w:gridCol w:w="1634"/>
        <w:gridCol w:w="3426"/>
      </w:tblGrid>
      <w:tr w:rsidR="00EB3A64" w:rsidRPr="00AF3A36" w:rsidTr="00215954">
        <w:trPr>
          <w:trHeight w:val="600"/>
        </w:trPr>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b/>
                <w:bCs/>
                <w:color w:val="676767"/>
              </w:rPr>
              <w:t>Wholly owned Subsidiaries of Cardno USA Inc.</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b/>
                <w:bCs/>
                <w:color w:val="676767"/>
              </w:rPr>
              <w:t>Date Acquired by Cardno</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b/>
                <w:bCs/>
                <w:color w:val="676767"/>
              </w:rPr>
              <w:t>Legal Transition to Cardno, Inc.</w:t>
            </w:r>
          </w:p>
        </w:tc>
        <w:tc>
          <w:tcPr>
            <w:tcW w:w="5580" w:type="dxa"/>
            <w:tcBorders>
              <w:top w:val="single" w:sz="4" w:space="0" w:color="auto"/>
              <w:left w:val="nil"/>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b/>
                <w:bCs/>
                <w:color w:val="676767"/>
              </w:rPr>
              <w:t>Regional Group Member</w:t>
            </w:r>
          </w:p>
        </w:tc>
      </w:tr>
      <w:tr w:rsidR="00EB3A64" w:rsidRPr="00AF3A36" w:rsidTr="00215954">
        <w:trPr>
          <w:trHeight w:val="3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Cardno WRG</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2007</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7/1/2014</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Engineering &amp; Environmental Services Division, Americas</w:t>
            </w:r>
          </w:p>
        </w:tc>
      </w:tr>
      <w:tr w:rsidR="00EB3A64" w:rsidRPr="00AF3A36" w:rsidTr="00215954">
        <w:trPr>
          <w:trHeight w:val="3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Cardno TBE</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2008</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7/1/2014</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Engineering &amp; Environmental Services Division, Americas</w:t>
            </w:r>
          </w:p>
        </w:tc>
      </w:tr>
      <w:tr w:rsidR="00EB3A64" w:rsidRPr="00AF3A36" w:rsidTr="00215954">
        <w:trPr>
          <w:trHeight w:val="3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Cardno JFNew</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2010</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1/1/2015</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Engineering &amp; Environmental Services Division, Americas</w:t>
            </w:r>
          </w:p>
        </w:tc>
      </w:tr>
      <w:tr w:rsidR="00EB3A64" w:rsidRPr="00AF3A36" w:rsidTr="00215954">
        <w:trPr>
          <w:trHeight w:val="3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Cardno ERI</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2010</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1/1/2015</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Engineering &amp; Environmental Services Division, Americas</w:t>
            </w:r>
          </w:p>
        </w:tc>
      </w:tr>
      <w:tr w:rsidR="00EB3A64" w:rsidRPr="00AF3A36" w:rsidTr="00215954">
        <w:trPr>
          <w:trHeight w:val="3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Cardno ATC</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2012</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TBD</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Engineering &amp; Environmental Services Division, Americas</w:t>
            </w:r>
          </w:p>
        </w:tc>
      </w:tr>
      <w:tr w:rsidR="00EB3A64" w:rsidRPr="00AF3A36" w:rsidTr="00215954">
        <w:trPr>
          <w:trHeight w:val="3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Cardno Haynes Whaley</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2013</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TBD</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Engineering &amp; Environmental Services Division, Americas</w:t>
            </w:r>
          </w:p>
        </w:tc>
      </w:tr>
      <w:tr w:rsidR="00EB3A64" w:rsidRPr="00AF3A36" w:rsidTr="00215954">
        <w:trPr>
          <w:trHeight w:val="3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Cardno ENTRIX</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2010</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1/1/2015</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Natural Resources &amp; Health Sciences Division, Americas</w:t>
            </w:r>
          </w:p>
        </w:tc>
      </w:tr>
      <w:tr w:rsidR="00EB3A64" w:rsidRPr="00AF3A36" w:rsidTr="00215954">
        <w:trPr>
          <w:trHeight w:val="3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Cardno ChemRisk</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2012</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TBD</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Natural Resources &amp; Health Sciences Division, Americas</w:t>
            </w:r>
          </w:p>
        </w:tc>
      </w:tr>
      <w:tr w:rsidR="00EB3A64" w:rsidRPr="00AF3A36" w:rsidTr="00215954">
        <w:trPr>
          <w:trHeight w:val="3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XP Software</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2001</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N/A</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XP Software</w:t>
            </w:r>
          </w:p>
        </w:tc>
      </w:tr>
      <w:tr w:rsidR="00EB3A64" w:rsidRPr="00AF3A36" w:rsidTr="00215954">
        <w:trPr>
          <w:trHeight w:val="3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Cardno Emerging Markets</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2007</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N/A</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Cardno Emerging Markets</w:t>
            </w:r>
          </w:p>
        </w:tc>
      </w:tr>
      <w:tr w:rsidR="00EB3A64" w:rsidRPr="00AF3A36" w:rsidTr="00215954">
        <w:trPr>
          <w:trHeight w:val="3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Cardno TEC</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2011</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Now Cardno GS</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 xml:space="preserve">Government Services </w:t>
            </w:r>
          </w:p>
        </w:tc>
      </w:tr>
      <w:tr w:rsidR="00EB3A64" w:rsidRPr="00AF3A36" w:rsidTr="00215954">
        <w:trPr>
          <w:trHeight w:val="3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lastRenderedPageBreak/>
              <w:t>Cardno PPI</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2014</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AD07F4">
            <w:pPr>
              <w:spacing w:after="0" w:line="240" w:lineRule="auto"/>
              <w:jc w:val="center"/>
              <w:rPr>
                <w:rFonts w:ascii="Times New Roman" w:eastAsia="Times New Roman" w:hAnsi="Times New Roman" w:cs="Times New Roman"/>
                <w:color w:val="676767"/>
              </w:rPr>
            </w:pPr>
            <w:r w:rsidRPr="00AF3A36">
              <w:rPr>
                <w:rFonts w:ascii="Times New Roman" w:eastAsia="Times New Roman" w:hAnsi="Times New Roman" w:cs="Times New Roman"/>
                <w:color w:val="676767"/>
              </w:rPr>
              <w:t>TBD</w:t>
            </w:r>
          </w:p>
        </w:tc>
        <w:tc>
          <w:tcPr>
            <w:tcW w:w="0" w:type="auto"/>
            <w:tcBorders>
              <w:top w:val="nil"/>
              <w:left w:val="nil"/>
              <w:bottom w:val="single" w:sz="4" w:space="0" w:color="auto"/>
              <w:right w:val="single" w:sz="4" w:space="0" w:color="auto"/>
            </w:tcBorders>
            <w:shd w:val="clear" w:color="auto" w:fill="auto"/>
            <w:vAlign w:val="center"/>
            <w:hideMark/>
          </w:tcPr>
          <w:p w:rsidR="00EB3A64" w:rsidRPr="00AF3A36" w:rsidRDefault="00EB3A64" w:rsidP="00EB3A64">
            <w:pPr>
              <w:spacing w:after="0" w:line="240" w:lineRule="auto"/>
              <w:rPr>
                <w:rFonts w:ascii="Times New Roman" w:eastAsia="Times New Roman" w:hAnsi="Times New Roman" w:cs="Times New Roman"/>
                <w:color w:val="676767"/>
              </w:rPr>
            </w:pPr>
            <w:r w:rsidRPr="00AF3A36">
              <w:rPr>
                <w:rFonts w:ascii="Times New Roman" w:eastAsia="Times New Roman" w:hAnsi="Times New Roman" w:cs="Times New Roman"/>
                <w:color w:val="676767"/>
              </w:rPr>
              <w:t>Oil &amp; Gas Division</w:t>
            </w:r>
          </w:p>
        </w:tc>
      </w:tr>
    </w:tbl>
    <w:p w:rsidR="00EB3A64" w:rsidRPr="00AF3A36" w:rsidRDefault="00EB3A64" w:rsidP="00EB3A64">
      <w:pPr>
        <w:spacing w:after="0" w:line="240" w:lineRule="auto"/>
        <w:rPr>
          <w:rFonts w:ascii="Times New Roman" w:hAnsi="Times New Roman" w:cs="Times New Roman"/>
          <w:u w:val="single"/>
        </w:rPr>
      </w:pPr>
      <w:r w:rsidRPr="00AF3A36">
        <w:rPr>
          <w:rFonts w:ascii="Times New Roman" w:hAnsi="Times New Roman" w:cs="Times New Roman"/>
          <w:noProof/>
          <w:color w:val="052959"/>
        </w:rPr>
        <w:drawing>
          <wp:anchor distT="0" distB="0" distL="114300" distR="114300" simplePos="0" relativeHeight="251658240" behindDoc="0" locked="0" layoutInCell="1" allowOverlap="1" wp14:anchorId="11393367" wp14:editId="5A75AACB">
            <wp:simplePos x="0" y="0"/>
            <wp:positionH relativeFrom="column">
              <wp:posOffset>3455670</wp:posOffset>
            </wp:positionH>
            <wp:positionV relativeFrom="paragraph">
              <wp:posOffset>26670</wp:posOffset>
            </wp:positionV>
            <wp:extent cx="1828800" cy="1558290"/>
            <wp:effectExtent l="0" t="0" r="0" b="3810"/>
            <wp:wrapSquare wrapText="bothSides"/>
            <wp:docPr id="2" name="webImgShrinked" descr="Pictur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558290"/>
                    </a:xfrm>
                    <a:prstGeom prst="rect">
                      <a:avLst/>
                    </a:prstGeom>
                    <a:noFill/>
                    <a:ln>
                      <a:noFill/>
                    </a:ln>
                  </pic:spPr>
                </pic:pic>
              </a:graphicData>
            </a:graphic>
          </wp:anchor>
        </w:drawing>
      </w:r>
      <w:r w:rsidRPr="00AF3A36">
        <w:rPr>
          <w:rFonts w:ascii="Times New Roman" w:hAnsi="Times New Roman" w:cs="Times New Roman"/>
          <w:u w:val="single"/>
        </w:rPr>
        <w:t>Zero Harm - 2011</w:t>
      </w:r>
    </w:p>
    <w:p w:rsidR="00EB3A64" w:rsidRPr="00AF3A36" w:rsidRDefault="00EB3A64" w:rsidP="00EB3A64">
      <w:pPr>
        <w:spacing w:after="0" w:line="240" w:lineRule="auto"/>
        <w:rPr>
          <w:rFonts w:ascii="Times New Roman" w:hAnsi="Times New Roman" w:cs="Times New Roman"/>
        </w:rPr>
      </w:pPr>
      <w:r w:rsidRPr="00AF3A36">
        <w:rPr>
          <w:rFonts w:ascii="Times New Roman" w:hAnsi="Times New Roman" w:cs="Times New Roman"/>
        </w:rPr>
        <w:t>Cardno Global (Australia) developed a Zero Harm program in late 2011, with the intended goal of Zero!</w:t>
      </w:r>
    </w:p>
    <w:p w:rsidR="00EB3A64" w:rsidRPr="00AF3A36" w:rsidRDefault="00EB3A64" w:rsidP="00EB3A64">
      <w:pPr>
        <w:spacing w:after="0" w:line="240" w:lineRule="auto"/>
        <w:rPr>
          <w:rFonts w:ascii="Times New Roman" w:hAnsi="Times New Roman" w:cs="Times New Roman"/>
          <w:noProof/>
        </w:rPr>
      </w:pPr>
      <w:r w:rsidRPr="00AF3A36">
        <w:rPr>
          <w:rFonts w:ascii="Times New Roman" w:hAnsi="Times New Roman" w:cs="Times New Roman"/>
          <w:noProof/>
        </w:rPr>
        <w:t xml:space="preserve">                                                                 </w:t>
      </w:r>
    </w:p>
    <w:p w:rsidR="00EB3A64" w:rsidRPr="00AF3A36" w:rsidRDefault="00EB3A64" w:rsidP="00EB3A64">
      <w:pPr>
        <w:spacing w:after="0" w:line="240" w:lineRule="auto"/>
        <w:ind w:firstLine="360"/>
        <w:rPr>
          <w:rFonts w:ascii="Times New Roman" w:hAnsi="Times New Roman" w:cs="Times New Roman"/>
          <w:noProof/>
        </w:rPr>
      </w:pPr>
      <w:r w:rsidRPr="00AF3A36">
        <w:rPr>
          <w:rFonts w:ascii="Times New Roman" w:hAnsi="Times New Roman" w:cs="Times New Roman"/>
          <w:noProof/>
        </w:rPr>
        <w:t>Timeline of Zero Harm “Journey” or “Campaign”:</w:t>
      </w:r>
    </w:p>
    <w:p w:rsidR="00EB3A64" w:rsidRPr="00AF3A36" w:rsidRDefault="00EB3A64" w:rsidP="00EB3A64">
      <w:pPr>
        <w:spacing w:after="0" w:line="240" w:lineRule="auto"/>
        <w:ind w:firstLine="360"/>
        <w:rPr>
          <w:rFonts w:ascii="Times New Roman" w:hAnsi="Times New Roman" w:cs="Times New Roman"/>
          <w:noProof/>
        </w:rPr>
      </w:pPr>
    </w:p>
    <w:p w:rsidR="00EB3A64" w:rsidRPr="00AF3A36" w:rsidRDefault="00EB3A64" w:rsidP="00AD07F4">
      <w:pPr>
        <w:pStyle w:val="ListParagraph"/>
        <w:numPr>
          <w:ilvl w:val="0"/>
          <w:numId w:val="13"/>
        </w:numPr>
        <w:spacing w:after="0" w:line="240" w:lineRule="auto"/>
        <w:rPr>
          <w:rFonts w:ascii="Times New Roman" w:hAnsi="Times New Roman" w:cs="Times New Roman"/>
          <w:noProof/>
        </w:rPr>
      </w:pPr>
      <w:r w:rsidRPr="00AF3A36">
        <w:rPr>
          <w:rFonts w:ascii="Times New Roman" w:hAnsi="Times New Roman" w:cs="Times New Roman"/>
          <w:noProof/>
        </w:rPr>
        <w:t xml:space="preserve">December </w:t>
      </w:r>
      <w:r w:rsidR="00531723" w:rsidRPr="00AF3A36">
        <w:rPr>
          <w:rFonts w:ascii="Times New Roman" w:hAnsi="Times New Roman" w:cs="Times New Roman"/>
          <w:noProof/>
        </w:rPr>
        <w:t xml:space="preserve">1, </w:t>
      </w:r>
      <w:r w:rsidRPr="00AF3A36">
        <w:rPr>
          <w:rFonts w:ascii="Times New Roman" w:hAnsi="Times New Roman" w:cs="Times New Roman"/>
          <w:noProof/>
        </w:rPr>
        <w:t>2011 – All employees to</w:t>
      </w:r>
      <w:r w:rsidR="00AD07F4" w:rsidRPr="00AF3A36">
        <w:rPr>
          <w:rFonts w:ascii="Times New Roman" w:hAnsi="Times New Roman" w:cs="Times New Roman"/>
          <w:noProof/>
        </w:rPr>
        <w:t xml:space="preserve"> view Zero Harm v</w:t>
      </w:r>
      <w:r w:rsidRPr="00AF3A36">
        <w:rPr>
          <w:rFonts w:ascii="Times New Roman" w:hAnsi="Times New Roman" w:cs="Times New Roman"/>
          <w:noProof/>
        </w:rPr>
        <w:t xml:space="preserve">ideo </w:t>
      </w:r>
      <w:r w:rsidR="00AD07F4" w:rsidRPr="00AF3A36">
        <w:rPr>
          <w:rFonts w:ascii="Times New Roman" w:hAnsi="Times New Roman" w:cs="Times New Roman"/>
          <w:noProof/>
        </w:rPr>
        <w:t>m</w:t>
      </w:r>
      <w:r w:rsidRPr="00AF3A36">
        <w:rPr>
          <w:rFonts w:ascii="Times New Roman" w:hAnsi="Times New Roman" w:cs="Times New Roman"/>
          <w:noProof/>
        </w:rPr>
        <w:t>essage from the CEO.</w:t>
      </w:r>
    </w:p>
    <w:p w:rsidR="00EB3A64" w:rsidRPr="00AF3A36" w:rsidRDefault="00531723" w:rsidP="00AD07F4">
      <w:pPr>
        <w:pStyle w:val="ListParagraph"/>
        <w:numPr>
          <w:ilvl w:val="0"/>
          <w:numId w:val="13"/>
        </w:numPr>
        <w:spacing w:after="0" w:line="240" w:lineRule="auto"/>
        <w:rPr>
          <w:rFonts w:ascii="Times New Roman" w:hAnsi="Times New Roman" w:cs="Times New Roman"/>
          <w:noProof/>
        </w:rPr>
      </w:pPr>
      <w:r w:rsidRPr="00AF3A36">
        <w:rPr>
          <w:rFonts w:ascii="Times New Roman" w:hAnsi="Times New Roman" w:cs="Times New Roman"/>
          <w:noProof/>
        </w:rPr>
        <w:t>Jamuary 1</w:t>
      </w:r>
      <w:r w:rsidR="00EB3A64" w:rsidRPr="00AF3A36">
        <w:rPr>
          <w:rFonts w:ascii="Times New Roman" w:hAnsi="Times New Roman" w:cs="Times New Roman"/>
          <w:noProof/>
        </w:rPr>
        <w:t xml:space="preserve">, 2012 – Zero Harm </w:t>
      </w:r>
      <w:r w:rsidRPr="00AF3A36">
        <w:rPr>
          <w:rFonts w:ascii="Times New Roman" w:hAnsi="Times New Roman" w:cs="Times New Roman"/>
          <w:noProof/>
        </w:rPr>
        <w:t xml:space="preserve">information and </w:t>
      </w:r>
      <w:r w:rsidR="00EB3A64" w:rsidRPr="00AF3A36">
        <w:rPr>
          <w:rFonts w:ascii="Times New Roman" w:hAnsi="Times New Roman" w:cs="Times New Roman"/>
          <w:noProof/>
        </w:rPr>
        <w:t>promotional materials were distributed to all Regiona/Divisions.</w:t>
      </w:r>
    </w:p>
    <w:p w:rsidR="00EB3A64" w:rsidRPr="00AF3A36" w:rsidRDefault="00EB3A64" w:rsidP="00AD07F4">
      <w:pPr>
        <w:pStyle w:val="ListParagraph"/>
        <w:numPr>
          <w:ilvl w:val="0"/>
          <w:numId w:val="13"/>
        </w:numPr>
        <w:spacing w:after="0" w:line="240" w:lineRule="auto"/>
        <w:rPr>
          <w:rFonts w:ascii="Times New Roman" w:hAnsi="Times New Roman" w:cs="Times New Roman"/>
          <w:noProof/>
        </w:rPr>
      </w:pPr>
      <w:r w:rsidRPr="00AF3A36">
        <w:rPr>
          <w:rFonts w:ascii="Times New Roman" w:hAnsi="Times New Roman" w:cs="Times New Roman"/>
          <w:noProof/>
        </w:rPr>
        <w:t>February 5, 2012 – Safety was added as a new core value for Cardno.</w:t>
      </w:r>
    </w:p>
    <w:p w:rsidR="00EB3A64" w:rsidRPr="00AF3A36" w:rsidRDefault="00EB3A64" w:rsidP="00AD07F4">
      <w:pPr>
        <w:pStyle w:val="ListParagraph"/>
        <w:numPr>
          <w:ilvl w:val="0"/>
          <w:numId w:val="13"/>
        </w:numPr>
        <w:spacing w:after="0" w:line="240" w:lineRule="auto"/>
        <w:rPr>
          <w:rFonts w:ascii="Times New Roman" w:hAnsi="Times New Roman" w:cs="Times New Roman"/>
          <w:noProof/>
        </w:rPr>
      </w:pPr>
      <w:r w:rsidRPr="00AF3A36">
        <w:rPr>
          <w:rFonts w:ascii="Times New Roman" w:hAnsi="Times New Roman" w:cs="Times New Roman"/>
          <w:noProof/>
        </w:rPr>
        <w:t>January 1, 2013 – All Regions developed a Zero Harm Journey Plan.</w:t>
      </w:r>
    </w:p>
    <w:p w:rsidR="00EB3A64" w:rsidRPr="00AF3A36" w:rsidRDefault="00EB3A64" w:rsidP="00EB3A64">
      <w:pPr>
        <w:spacing w:after="0" w:line="240" w:lineRule="auto"/>
        <w:rPr>
          <w:rFonts w:ascii="Times New Roman" w:hAnsi="Times New Roman" w:cs="Times New Roman"/>
          <w:noProof/>
        </w:rPr>
      </w:pPr>
    </w:p>
    <w:p w:rsidR="00EB3A64" w:rsidRPr="00AF3A36" w:rsidRDefault="00EB3A64" w:rsidP="00EB3A64">
      <w:pPr>
        <w:spacing w:after="0" w:line="240" w:lineRule="auto"/>
        <w:ind w:firstLine="360"/>
        <w:rPr>
          <w:rFonts w:ascii="Times New Roman" w:hAnsi="Times New Roman" w:cs="Times New Roman"/>
          <w:noProof/>
        </w:rPr>
      </w:pPr>
      <w:r w:rsidRPr="00AF3A36">
        <w:rPr>
          <w:rFonts w:ascii="Times New Roman" w:hAnsi="Times New Roman" w:cs="Times New Roman"/>
          <w:noProof/>
        </w:rPr>
        <w:t>Cardno embarked on its journey to ZERO with these concepts:</w:t>
      </w:r>
    </w:p>
    <w:p w:rsidR="00EB3A64" w:rsidRPr="00AF3A36" w:rsidRDefault="00EB3A64" w:rsidP="00EB3A64">
      <w:pPr>
        <w:spacing w:after="0" w:line="240" w:lineRule="auto"/>
        <w:rPr>
          <w:rFonts w:ascii="Times New Roman" w:hAnsi="Times New Roman" w:cs="Times New Roman"/>
          <w:noProof/>
        </w:rPr>
      </w:pPr>
    </w:p>
    <w:p w:rsidR="00EB3A64" w:rsidRPr="00AF3A36" w:rsidRDefault="00EB3A64" w:rsidP="00AD07F4">
      <w:pPr>
        <w:spacing w:after="0" w:line="240" w:lineRule="auto"/>
        <w:ind w:firstLine="360"/>
        <w:rPr>
          <w:rFonts w:ascii="Times New Roman" w:hAnsi="Times New Roman" w:cs="Times New Roman"/>
          <w:noProof/>
        </w:rPr>
      </w:pPr>
      <w:r w:rsidRPr="00AF3A36">
        <w:rPr>
          <w:rFonts w:ascii="Times New Roman" w:hAnsi="Times New Roman" w:cs="Times New Roman"/>
          <w:noProof/>
        </w:rPr>
        <w:t>Safety is one of Cardno’s core values and these core values shape the way we work as individuals and as an organisation. We aim to conduct our business in a way that protects our people, clients, visitors and members of the public from harm on any worksite that we are involved with.</w:t>
      </w:r>
    </w:p>
    <w:p w:rsidR="00EB3A64" w:rsidRPr="00AF3A36" w:rsidRDefault="00EB3A64" w:rsidP="00AD07F4">
      <w:pPr>
        <w:spacing w:after="0" w:line="240" w:lineRule="auto"/>
        <w:ind w:firstLine="720"/>
        <w:rPr>
          <w:rFonts w:ascii="Times New Roman" w:hAnsi="Times New Roman" w:cs="Times New Roman"/>
          <w:noProof/>
        </w:rPr>
      </w:pPr>
      <w:r w:rsidRPr="00AF3A36">
        <w:rPr>
          <w:rFonts w:ascii="Times New Roman" w:hAnsi="Times New Roman" w:cs="Times New Roman"/>
          <w:noProof/>
        </w:rPr>
        <w:t xml:space="preserve">We </w:t>
      </w:r>
      <w:r w:rsidR="00AD07F4" w:rsidRPr="00AF3A36">
        <w:rPr>
          <w:rFonts w:ascii="Times New Roman" w:hAnsi="Times New Roman" w:cs="Times New Roman"/>
          <w:noProof/>
        </w:rPr>
        <w:t>are committed to achieving our “z</w:t>
      </w:r>
      <w:r w:rsidRPr="00AF3A36">
        <w:rPr>
          <w:rFonts w:ascii="Times New Roman" w:hAnsi="Times New Roman" w:cs="Times New Roman"/>
          <w:noProof/>
        </w:rPr>
        <w:t xml:space="preserve">ero </w:t>
      </w:r>
      <w:r w:rsidR="00AD07F4" w:rsidRPr="00AF3A36">
        <w:rPr>
          <w:rFonts w:ascii="Times New Roman" w:hAnsi="Times New Roman" w:cs="Times New Roman"/>
          <w:noProof/>
        </w:rPr>
        <w:t>harm”</w:t>
      </w:r>
      <w:r w:rsidRPr="00AF3A36">
        <w:rPr>
          <w:rFonts w:ascii="Times New Roman" w:hAnsi="Times New Roman" w:cs="Times New Roman"/>
          <w:noProof/>
        </w:rPr>
        <w:t xml:space="preserve"> goal by continually improving our safety systems and vigilance at our workplaces. Through strong leadership and employee participation we seek </w:t>
      </w:r>
      <w:r w:rsidR="00AD07F4" w:rsidRPr="00AF3A36">
        <w:rPr>
          <w:rFonts w:ascii="Times New Roman" w:hAnsi="Times New Roman" w:cs="Times New Roman"/>
          <w:noProof/>
        </w:rPr>
        <w:t>to implement and reinforce our leading a</w:t>
      </w:r>
      <w:r w:rsidRPr="00AF3A36">
        <w:rPr>
          <w:rFonts w:ascii="Times New Roman" w:hAnsi="Times New Roman" w:cs="Times New Roman"/>
          <w:noProof/>
        </w:rPr>
        <w:t>ctions, on every job, every day.</w:t>
      </w:r>
    </w:p>
    <w:p w:rsidR="003D5D4B" w:rsidRPr="00AF3A36" w:rsidRDefault="003D5D4B" w:rsidP="00EB3A64">
      <w:pPr>
        <w:spacing w:after="0" w:line="240" w:lineRule="auto"/>
        <w:rPr>
          <w:rFonts w:ascii="Times New Roman" w:hAnsi="Times New Roman" w:cs="Times New Roman"/>
          <w:noProof/>
        </w:rPr>
      </w:pPr>
    </w:p>
    <w:p w:rsidR="00EB3A64" w:rsidRPr="00AF3A36" w:rsidRDefault="00EB3A64" w:rsidP="00EB3A64">
      <w:pPr>
        <w:spacing w:after="0" w:line="240" w:lineRule="auto"/>
        <w:rPr>
          <w:rFonts w:ascii="Times New Roman" w:hAnsi="Times New Roman" w:cs="Times New Roman"/>
          <w:noProof/>
        </w:rPr>
      </w:pPr>
      <w:r w:rsidRPr="00AF3A36">
        <w:rPr>
          <w:rFonts w:ascii="Times New Roman" w:hAnsi="Times New Roman" w:cs="Times New Roman"/>
          <w:noProof/>
        </w:rPr>
        <w:t>Cardno Zero Harm Leading Actions:</w:t>
      </w:r>
    </w:p>
    <w:p w:rsidR="00EB3A64" w:rsidRPr="00AF3A36" w:rsidRDefault="00EB3A64" w:rsidP="00EB3A64">
      <w:pPr>
        <w:spacing w:after="0" w:line="240" w:lineRule="auto"/>
        <w:rPr>
          <w:rFonts w:ascii="Times New Roman" w:hAnsi="Times New Roman" w:cs="Times New Roman"/>
          <w:b/>
          <w:noProof/>
        </w:rPr>
      </w:pPr>
    </w:p>
    <w:p w:rsidR="00EB3A64" w:rsidRPr="00AF3A36" w:rsidRDefault="00EB3A64" w:rsidP="00AD07F4">
      <w:pPr>
        <w:pStyle w:val="ListParagraph"/>
        <w:numPr>
          <w:ilvl w:val="0"/>
          <w:numId w:val="12"/>
        </w:numPr>
        <w:spacing w:after="0" w:line="240" w:lineRule="auto"/>
        <w:rPr>
          <w:rFonts w:ascii="Times New Roman" w:hAnsi="Times New Roman" w:cs="Times New Roman"/>
          <w:noProof/>
        </w:rPr>
      </w:pPr>
      <w:r w:rsidRPr="00AF3A36">
        <w:rPr>
          <w:rFonts w:ascii="Times New Roman" w:hAnsi="Times New Roman" w:cs="Times New Roman"/>
          <w:b/>
          <w:noProof/>
        </w:rPr>
        <w:t>Take Responsibility</w:t>
      </w:r>
      <w:r w:rsidRPr="00AF3A36">
        <w:rPr>
          <w:rFonts w:ascii="Times New Roman" w:hAnsi="Times New Roman" w:cs="Times New Roman"/>
          <w:noProof/>
        </w:rPr>
        <w:t>.  Everyone must take personal responsibility for safety in all our daily activities.  Stop and check your work.  Fix or report hazards and safety concerns.  Tell your supervisor if you cannot do your work safely.</w:t>
      </w:r>
    </w:p>
    <w:p w:rsidR="00EB3A64" w:rsidRPr="00AF3A36" w:rsidRDefault="00EB3A64" w:rsidP="00EB3A64">
      <w:pPr>
        <w:spacing w:after="0" w:line="240" w:lineRule="auto"/>
        <w:rPr>
          <w:rFonts w:ascii="Times New Roman" w:hAnsi="Times New Roman" w:cs="Times New Roman"/>
          <w:b/>
          <w:noProof/>
        </w:rPr>
      </w:pPr>
    </w:p>
    <w:p w:rsidR="00EB3A64" w:rsidRPr="00AF3A36" w:rsidRDefault="00EB3A64" w:rsidP="00AD07F4">
      <w:pPr>
        <w:pStyle w:val="ListParagraph"/>
        <w:numPr>
          <w:ilvl w:val="0"/>
          <w:numId w:val="12"/>
        </w:numPr>
        <w:spacing w:after="0" w:line="240" w:lineRule="auto"/>
        <w:rPr>
          <w:rFonts w:ascii="Times New Roman" w:hAnsi="Times New Roman" w:cs="Times New Roman"/>
          <w:noProof/>
        </w:rPr>
      </w:pPr>
      <w:r w:rsidRPr="00AF3A36">
        <w:rPr>
          <w:rFonts w:ascii="Times New Roman" w:hAnsi="Times New Roman" w:cs="Times New Roman"/>
          <w:b/>
          <w:noProof/>
        </w:rPr>
        <w:t>Always be risk aware</w:t>
      </w:r>
      <w:r w:rsidRPr="00AF3A36">
        <w:rPr>
          <w:rFonts w:ascii="Times New Roman" w:hAnsi="Times New Roman" w:cs="Times New Roman"/>
          <w:noProof/>
        </w:rPr>
        <w:t>.  A risk assessment must be done for every potentially hazardous activity.  Task and job hazards must be controlled, and solutions to prevent injury must be planned and put into action.</w:t>
      </w:r>
    </w:p>
    <w:p w:rsidR="00EB3A64" w:rsidRPr="00AF3A36" w:rsidRDefault="00EB3A64" w:rsidP="00EB3A64">
      <w:pPr>
        <w:spacing w:after="0" w:line="240" w:lineRule="auto"/>
        <w:rPr>
          <w:rFonts w:ascii="Times New Roman" w:hAnsi="Times New Roman" w:cs="Times New Roman"/>
          <w:b/>
          <w:noProof/>
        </w:rPr>
      </w:pPr>
    </w:p>
    <w:p w:rsidR="00EB3A64" w:rsidRPr="00AF3A36" w:rsidRDefault="00EB3A64" w:rsidP="00AD07F4">
      <w:pPr>
        <w:pStyle w:val="ListParagraph"/>
        <w:numPr>
          <w:ilvl w:val="0"/>
          <w:numId w:val="12"/>
        </w:numPr>
        <w:spacing w:after="0" w:line="240" w:lineRule="auto"/>
        <w:rPr>
          <w:rFonts w:ascii="Times New Roman" w:hAnsi="Times New Roman" w:cs="Times New Roman"/>
          <w:noProof/>
        </w:rPr>
      </w:pPr>
      <w:r w:rsidRPr="00AF3A36">
        <w:rPr>
          <w:rFonts w:ascii="Times New Roman" w:hAnsi="Times New Roman" w:cs="Times New Roman"/>
          <w:b/>
          <w:noProof/>
        </w:rPr>
        <w:t>Everyone is involved</w:t>
      </w:r>
      <w:r w:rsidRPr="00AF3A36">
        <w:rPr>
          <w:rFonts w:ascii="Times New Roman" w:hAnsi="Times New Roman" w:cs="Times New Roman"/>
          <w:noProof/>
        </w:rPr>
        <w:t>.  Every Cardno employee must have opportunities to be involved in making their jobs and tasks safer.  Be mindful of the actions of your work mates, step in straightaway if you spot something unsafe, and look out for each other.</w:t>
      </w:r>
    </w:p>
    <w:p w:rsidR="00EB3A64" w:rsidRPr="00AF3A36" w:rsidRDefault="00EB3A64" w:rsidP="00EB3A64">
      <w:pPr>
        <w:spacing w:after="0" w:line="240" w:lineRule="auto"/>
        <w:rPr>
          <w:rFonts w:ascii="Times New Roman" w:hAnsi="Times New Roman" w:cs="Times New Roman"/>
          <w:b/>
          <w:noProof/>
        </w:rPr>
      </w:pPr>
    </w:p>
    <w:p w:rsidR="00EB3A64" w:rsidRPr="00AF3A36" w:rsidRDefault="00EB3A64" w:rsidP="00AD07F4">
      <w:pPr>
        <w:pStyle w:val="ListParagraph"/>
        <w:numPr>
          <w:ilvl w:val="0"/>
          <w:numId w:val="12"/>
        </w:numPr>
        <w:spacing w:after="0" w:line="240" w:lineRule="auto"/>
        <w:rPr>
          <w:rFonts w:ascii="Times New Roman" w:hAnsi="Times New Roman" w:cs="Times New Roman"/>
          <w:noProof/>
        </w:rPr>
      </w:pPr>
      <w:r w:rsidRPr="00AF3A36">
        <w:rPr>
          <w:rFonts w:ascii="Times New Roman" w:hAnsi="Times New Roman" w:cs="Times New Roman"/>
          <w:b/>
          <w:noProof/>
        </w:rPr>
        <w:t>Communicate</w:t>
      </w:r>
      <w:r w:rsidRPr="00AF3A36">
        <w:rPr>
          <w:rFonts w:ascii="Times New Roman" w:hAnsi="Times New Roman" w:cs="Times New Roman"/>
          <w:noProof/>
        </w:rPr>
        <w:t>.  We must share information that could make somebody’s job safer.  This could be as simple as holding a “safety moment” at the start of a meeting, or conducting regular toolbox talks within your work teams.</w:t>
      </w:r>
    </w:p>
    <w:p w:rsidR="00EB3A64" w:rsidRPr="00AF3A36" w:rsidRDefault="00EB3A64" w:rsidP="00EB3A64">
      <w:pPr>
        <w:spacing w:after="0" w:line="240" w:lineRule="auto"/>
        <w:rPr>
          <w:rFonts w:ascii="Times New Roman" w:hAnsi="Times New Roman" w:cs="Times New Roman"/>
          <w:b/>
          <w:noProof/>
        </w:rPr>
      </w:pPr>
    </w:p>
    <w:p w:rsidR="00EB3A64" w:rsidRPr="00AF3A36" w:rsidRDefault="00EB3A64" w:rsidP="00AD07F4">
      <w:pPr>
        <w:pStyle w:val="ListParagraph"/>
        <w:numPr>
          <w:ilvl w:val="0"/>
          <w:numId w:val="12"/>
        </w:numPr>
        <w:spacing w:after="0" w:line="240" w:lineRule="auto"/>
        <w:rPr>
          <w:rFonts w:ascii="Times New Roman" w:hAnsi="Times New Roman" w:cs="Times New Roman"/>
          <w:noProof/>
        </w:rPr>
      </w:pPr>
      <w:r w:rsidRPr="00AF3A36">
        <w:rPr>
          <w:rFonts w:ascii="Times New Roman" w:hAnsi="Times New Roman" w:cs="Times New Roman"/>
          <w:b/>
          <w:noProof/>
        </w:rPr>
        <w:t>Report incid</w:t>
      </w:r>
      <w:r w:rsidR="003D5D4B" w:rsidRPr="00AF3A36">
        <w:rPr>
          <w:rFonts w:ascii="Times New Roman" w:hAnsi="Times New Roman" w:cs="Times New Roman"/>
          <w:b/>
          <w:noProof/>
        </w:rPr>
        <w:t>e</w:t>
      </w:r>
      <w:r w:rsidRPr="00AF3A36">
        <w:rPr>
          <w:rFonts w:ascii="Times New Roman" w:hAnsi="Times New Roman" w:cs="Times New Roman"/>
          <w:b/>
          <w:noProof/>
        </w:rPr>
        <w:t>nts and concerns</w:t>
      </w:r>
      <w:r w:rsidRPr="00AF3A36">
        <w:rPr>
          <w:rFonts w:ascii="Times New Roman" w:hAnsi="Times New Roman" w:cs="Times New Roman"/>
          <w:noProof/>
        </w:rPr>
        <w:t>.  All Cardno employees must embrace a reporting culture where all hazards, incidents, injuries and near misses are reported</w:t>
      </w:r>
      <w:r w:rsidR="003D5D4B" w:rsidRPr="00AF3A36">
        <w:rPr>
          <w:rFonts w:ascii="Times New Roman" w:hAnsi="Times New Roman" w:cs="Times New Roman"/>
          <w:noProof/>
        </w:rPr>
        <w:t xml:space="preserve"> </w:t>
      </w:r>
      <w:r w:rsidRPr="00AF3A36">
        <w:rPr>
          <w:rFonts w:ascii="Times New Roman" w:hAnsi="Times New Roman" w:cs="Times New Roman"/>
          <w:noProof/>
        </w:rPr>
        <w:t>-</w:t>
      </w:r>
      <w:r w:rsidR="003D5D4B" w:rsidRPr="00AF3A36">
        <w:rPr>
          <w:rFonts w:ascii="Times New Roman" w:hAnsi="Times New Roman" w:cs="Times New Roman"/>
          <w:noProof/>
        </w:rPr>
        <w:t xml:space="preserve">- </w:t>
      </w:r>
      <w:r w:rsidRPr="00AF3A36">
        <w:rPr>
          <w:rFonts w:ascii="Times New Roman" w:hAnsi="Times New Roman" w:cs="Times New Roman"/>
          <w:noProof/>
        </w:rPr>
        <w:t>no matter how minor.</w:t>
      </w:r>
    </w:p>
    <w:p w:rsidR="00EB3A64" w:rsidRPr="00AF3A36" w:rsidRDefault="00EB3A64" w:rsidP="00EB3A64">
      <w:pPr>
        <w:spacing w:after="0" w:line="240" w:lineRule="auto"/>
        <w:rPr>
          <w:rFonts w:ascii="Times New Roman" w:hAnsi="Times New Roman" w:cs="Times New Roman"/>
          <w:noProof/>
        </w:rPr>
      </w:pPr>
    </w:p>
    <w:p w:rsidR="00EB3A64" w:rsidRPr="00AF3A36" w:rsidRDefault="00EB3A64" w:rsidP="00EB3A64">
      <w:pPr>
        <w:spacing w:after="0" w:line="240" w:lineRule="auto"/>
        <w:rPr>
          <w:rFonts w:ascii="Times New Roman" w:hAnsi="Times New Roman" w:cs="Times New Roman"/>
          <w:noProof/>
          <w:u w:val="single"/>
        </w:rPr>
      </w:pPr>
      <w:r w:rsidRPr="00AF3A36">
        <w:rPr>
          <w:rFonts w:ascii="Times New Roman" w:hAnsi="Times New Roman" w:cs="Times New Roman"/>
          <w:noProof/>
          <w:u w:val="single"/>
        </w:rPr>
        <w:t>What’s working?</w:t>
      </w:r>
    </w:p>
    <w:p w:rsidR="00EB3A64" w:rsidRPr="00AF3A36" w:rsidRDefault="00AD07F4" w:rsidP="00EB3A64">
      <w:pPr>
        <w:spacing w:after="0" w:line="240" w:lineRule="auto"/>
        <w:rPr>
          <w:rFonts w:ascii="Times New Roman" w:hAnsi="Times New Roman" w:cs="Times New Roman"/>
          <w:noProof/>
        </w:rPr>
      </w:pPr>
      <w:r w:rsidRPr="00AF3A36">
        <w:rPr>
          <w:rFonts w:ascii="Times New Roman" w:hAnsi="Times New Roman" w:cs="Times New Roman"/>
          <w:noProof/>
        </w:rPr>
        <w:t>After several years on our j</w:t>
      </w:r>
      <w:r w:rsidR="00EB3A64" w:rsidRPr="00AF3A36">
        <w:rPr>
          <w:rFonts w:ascii="Times New Roman" w:hAnsi="Times New Roman" w:cs="Times New Roman"/>
          <w:noProof/>
        </w:rPr>
        <w:t xml:space="preserve">ourney to </w:t>
      </w:r>
      <w:r w:rsidR="00EA5B1B" w:rsidRPr="00AF3A36">
        <w:rPr>
          <w:rFonts w:ascii="Times New Roman" w:hAnsi="Times New Roman" w:cs="Times New Roman"/>
          <w:noProof/>
        </w:rPr>
        <w:t>zero</w:t>
      </w:r>
      <w:r w:rsidR="00EB3A64" w:rsidRPr="00AF3A36">
        <w:rPr>
          <w:rFonts w:ascii="Times New Roman" w:hAnsi="Times New Roman" w:cs="Times New Roman"/>
          <w:noProof/>
        </w:rPr>
        <w:t xml:space="preserve">, what’s working? It has forced management and employees to consider the possibility of working incident free, and at least discuss the resources needed to get there.  Also, it’s driven a discussion to discuss whether or not </w:t>
      </w:r>
      <w:r w:rsidR="00EA5B1B" w:rsidRPr="00AF3A36">
        <w:rPr>
          <w:rFonts w:ascii="Times New Roman" w:hAnsi="Times New Roman" w:cs="Times New Roman"/>
          <w:noProof/>
        </w:rPr>
        <w:t>zero</w:t>
      </w:r>
      <w:r w:rsidR="00EB3A64" w:rsidRPr="00AF3A36">
        <w:rPr>
          <w:rFonts w:ascii="Times New Roman" w:hAnsi="Times New Roman" w:cs="Times New Roman"/>
          <w:noProof/>
        </w:rPr>
        <w:t xml:space="preserve"> is acheivable and sustainable with our dispersed work environment, and if the organization is committed to do what is necessary to get there.</w:t>
      </w:r>
    </w:p>
    <w:p w:rsidR="00EB3A64" w:rsidRPr="00AF3A36" w:rsidRDefault="00EB3A64" w:rsidP="00EB3A64">
      <w:pPr>
        <w:spacing w:after="0" w:line="240" w:lineRule="auto"/>
        <w:rPr>
          <w:rFonts w:ascii="Times New Roman" w:hAnsi="Times New Roman" w:cs="Times New Roman"/>
          <w:noProof/>
        </w:rPr>
      </w:pPr>
    </w:p>
    <w:p w:rsidR="00EB3A64" w:rsidRPr="00AF3A36" w:rsidRDefault="00EB3A64" w:rsidP="00EB3A64">
      <w:pPr>
        <w:spacing w:after="0" w:line="240" w:lineRule="auto"/>
        <w:ind w:firstLine="720"/>
        <w:rPr>
          <w:rFonts w:ascii="Times New Roman" w:hAnsi="Times New Roman" w:cs="Times New Roman"/>
          <w:noProof/>
        </w:rPr>
      </w:pPr>
      <w:r w:rsidRPr="00AF3A36">
        <w:rPr>
          <w:rFonts w:ascii="Times New Roman" w:hAnsi="Times New Roman" w:cs="Times New Roman"/>
          <w:noProof/>
        </w:rPr>
        <w:lastRenderedPageBreak/>
        <w:t>From an employee stance, it has</w:t>
      </w:r>
      <w:r w:rsidR="00EA5B1B" w:rsidRPr="00AF3A36">
        <w:rPr>
          <w:rFonts w:ascii="Times New Roman" w:hAnsi="Times New Roman" w:cs="Times New Roman"/>
          <w:noProof/>
        </w:rPr>
        <w:t xml:space="preserve"> h</w:t>
      </w:r>
      <w:r w:rsidRPr="00AF3A36">
        <w:rPr>
          <w:rFonts w:ascii="Times New Roman" w:hAnsi="Times New Roman" w:cs="Times New Roman"/>
          <w:noProof/>
        </w:rPr>
        <w:t xml:space="preserve">ad several positive effects.  Employeees are aware that any incident no matter how minor is not </w:t>
      </w:r>
      <w:r w:rsidR="00EA5B1B" w:rsidRPr="00AF3A36">
        <w:rPr>
          <w:rFonts w:ascii="Times New Roman" w:hAnsi="Times New Roman" w:cs="Times New Roman"/>
          <w:noProof/>
        </w:rPr>
        <w:t>zero</w:t>
      </w:r>
      <w:r w:rsidRPr="00AF3A36">
        <w:rPr>
          <w:rFonts w:ascii="Times New Roman" w:hAnsi="Times New Roman" w:cs="Times New Roman"/>
          <w:noProof/>
        </w:rPr>
        <w:t xml:space="preserve"> (increased near miss reporting, BBS participation, and employee involvement.)  In our most recent (2014) employee survey, safety scoring was high when compared to other work areas.  Cardno employees feel that they conducted their daily activities safely, and have positive overall scoring of the Cardno Zero Harm program.</w:t>
      </w:r>
    </w:p>
    <w:p w:rsidR="00EB3A64" w:rsidRPr="00AF3A36" w:rsidRDefault="00EB3A64" w:rsidP="00EB3A64">
      <w:pPr>
        <w:spacing w:after="0" w:line="240" w:lineRule="auto"/>
        <w:rPr>
          <w:rFonts w:ascii="Times New Roman" w:hAnsi="Times New Roman" w:cs="Times New Roman"/>
          <w:noProof/>
        </w:rPr>
      </w:pPr>
    </w:p>
    <w:p w:rsidR="00EB3A64" w:rsidRPr="00AF3A36" w:rsidRDefault="00EB3A64" w:rsidP="00EB3A64">
      <w:pPr>
        <w:spacing w:after="0" w:line="240" w:lineRule="auto"/>
        <w:ind w:firstLine="720"/>
        <w:rPr>
          <w:rFonts w:ascii="Times New Roman" w:hAnsi="Times New Roman" w:cs="Times New Roman"/>
          <w:noProof/>
        </w:rPr>
      </w:pPr>
      <w:r w:rsidRPr="00AF3A36">
        <w:rPr>
          <w:rFonts w:ascii="Times New Roman" w:hAnsi="Times New Roman" w:cs="Times New Roman"/>
          <w:noProof/>
        </w:rPr>
        <w:t xml:space="preserve">Cardno globally has worked over one year without a lost-time incident, and the Americas Region’s TRIR has been reduced on average approximately 15% over the </w:t>
      </w:r>
      <w:r w:rsidR="00EA5B1B" w:rsidRPr="00AF3A36">
        <w:rPr>
          <w:rFonts w:ascii="Times New Roman" w:hAnsi="Times New Roman" w:cs="Times New Roman"/>
          <w:noProof/>
        </w:rPr>
        <w:t xml:space="preserve">few </w:t>
      </w:r>
      <w:r w:rsidRPr="00AF3A36">
        <w:rPr>
          <w:rFonts w:ascii="Times New Roman" w:hAnsi="Times New Roman" w:cs="Times New Roman"/>
          <w:noProof/>
        </w:rPr>
        <w:t>past</w:t>
      </w:r>
      <w:r w:rsidR="00EA5B1B" w:rsidRPr="00AF3A36">
        <w:rPr>
          <w:rFonts w:ascii="Times New Roman" w:hAnsi="Times New Roman" w:cs="Times New Roman"/>
          <w:noProof/>
        </w:rPr>
        <w:t>.   T</w:t>
      </w:r>
      <w:r w:rsidRPr="00AF3A36">
        <w:rPr>
          <w:rFonts w:ascii="Times New Roman" w:hAnsi="Times New Roman" w:cs="Times New Roman"/>
          <w:noProof/>
        </w:rPr>
        <w:t>he TRIR for the Americas Region for 2014 was 0.57.</w:t>
      </w:r>
    </w:p>
    <w:p w:rsidR="00EB3A64" w:rsidRPr="00AF3A36" w:rsidRDefault="00EB3A64" w:rsidP="00EB3A64">
      <w:pPr>
        <w:spacing w:after="0" w:line="240" w:lineRule="auto"/>
        <w:rPr>
          <w:rFonts w:ascii="Times New Roman" w:hAnsi="Times New Roman" w:cs="Times New Roman"/>
          <w:noProof/>
        </w:rPr>
      </w:pPr>
    </w:p>
    <w:p w:rsidR="00EB3A64" w:rsidRPr="00AF3A36" w:rsidRDefault="00EB3A64" w:rsidP="00EB3A64">
      <w:pPr>
        <w:spacing w:after="0" w:line="240" w:lineRule="auto"/>
        <w:rPr>
          <w:rFonts w:ascii="Times New Roman" w:hAnsi="Times New Roman" w:cs="Times New Roman"/>
          <w:noProof/>
          <w:u w:val="single"/>
        </w:rPr>
      </w:pPr>
      <w:r w:rsidRPr="00AF3A36">
        <w:rPr>
          <w:rFonts w:ascii="Times New Roman" w:hAnsi="Times New Roman" w:cs="Times New Roman"/>
          <w:noProof/>
          <w:u w:val="single"/>
        </w:rPr>
        <w:t>What hasn’t worked so well?</w:t>
      </w:r>
    </w:p>
    <w:p w:rsidR="00EB3A64" w:rsidRPr="00AF3A36" w:rsidRDefault="00EB3A64" w:rsidP="00EB3A64">
      <w:pPr>
        <w:spacing w:after="0" w:line="240" w:lineRule="auto"/>
        <w:rPr>
          <w:rFonts w:ascii="Times New Roman" w:hAnsi="Times New Roman" w:cs="Times New Roman"/>
          <w:noProof/>
        </w:rPr>
      </w:pPr>
      <w:r w:rsidRPr="00AF3A36">
        <w:rPr>
          <w:rFonts w:ascii="Times New Roman" w:hAnsi="Times New Roman" w:cs="Times New Roman"/>
          <w:noProof/>
        </w:rPr>
        <w:t>There seems to be organizational confusion on the Cardno Zero Harm program specific to goal setting and performance--or key perfomance indicators (KPI).  Cardno utilizes KPI’s in the measurement of operational business units, including safety metrics.</w:t>
      </w:r>
    </w:p>
    <w:p w:rsidR="00EB3A64" w:rsidRPr="00AF3A36" w:rsidRDefault="00EB3A64" w:rsidP="00EB3A64">
      <w:pPr>
        <w:spacing w:after="0" w:line="240" w:lineRule="auto"/>
        <w:rPr>
          <w:rFonts w:ascii="Times New Roman" w:hAnsi="Times New Roman" w:cs="Times New Roman"/>
          <w:noProof/>
        </w:rPr>
      </w:pPr>
    </w:p>
    <w:p w:rsidR="00EB3A64" w:rsidRPr="00AF3A36" w:rsidRDefault="00EB3A64" w:rsidP="00EB3A64">
      <w:pPr>
        <w:spacing w:after="0" w:line="240" w:lineRule="auto"/>
        <w:ind w:firstLine="720"/>
        <w:rPr>
          <w:rFonts w:ascii="Times New Roman" w:hAnsi="Times New Roman" w:cs="Times New Roman"/>
          <w:noProof/>
        </w:rPr>
      </w:pPr>
      <w:r w:rsidRPr="00AF3A36">
        <w:rPr>
          <w:rFonts w:ascii="Times New Roman" w:hAnsi="Times New Roman" w:cs="Times New Roman"/>
          <w:noProof/>
        </w:rPr>
        <w:t xml:space="preserve">How can we set a goal of other than zero?  Does that fit into the Zero Harm program? Do we recognize/celebrate anything other than </w:t>
      </w:r>
      <w:r w:rsidR="00EA5B1B" w:rsidRPr="00AF3A36">
        <w:rPr>
          <w:rFonts w:ascii="Times New Roman" w:hAnsi="Times New Roman" w:cs="Times New Roman"/>
          <w:noProof/>
        </w:rPr>
        <w:t>zero</w:t>
      </w:r>
      <w:r w:rsidRPr="00AF3A36">
        <w:rPr>
          <w:rFonts w:ascii="Times New Roman" w:hAnsi="Times New Roman" w:cs="Times New Roman"/>
          <w:noProof/>
        </w:rPr>
        <w:t>?  Are we setting ourselves up for continuing failure?  Do we judge other part</w:t>
      </w:r>
      <w:r w:rsidR="00DC4807" w:rsidRPr="00AF3A36">
        <w:rPr>
          <w:rFonts w:ascii="Times New Roman" w:hAnsi="Times New Roman" w:cs="Times New Roman"/>
          <w:noProof/>
        </w:rPr>
        <w:t>s</w:t>
      </w:r>
      <w:r w:rsidRPr="00AF3A36">
        <w:rPr>
          <w:rFonts w:ascii="Times New Roman" w:hAnsi="Times New Roman" w:cs="Times New Roman"/>
          <w:noProof/>
        </w:rPr>
        <w:t xml:space="preserve"> of the organiztion similar?  100% profit?  Z</w:t>
      </w:r>
      <w:r w:rsidR="00EA5B1B" w:rsidRPr="00AF3A36">
        <w:rPr>
          <w:rFonts w:ascii="Times New Roman" w:hAnsi="Times New Roman" w:cs="Times New Roman"/>
          <w:noProof/>
        </w:rPr>
        <w:t xml:space="preserve">ero </w:t>
      </w:r>
      <w:r w:rsidRPr="00AF3A36">
        <w:rPr>
          <w:rFonts w:ascii="Times New Roman" w:hAnsi="Times New Roman" w:cs="Times New Roman"/>
          <w:noProof/>
        </w:rPr>
        <w:t>defects?</w:t>
      </w:r>
    </w:p>
    <w:p w:rsidR="00EB3A64" w:rsidRPr="00AF3A36" w:rsidRDefault="00EA5B1B" w:rsidP="00EB3A64">
      <w:pPr>
        <w:spacing w:after="0" w:line="240" w:lineRule="auto"/>
        <w:rPr>
          <w:rFonts w:ascii="Times New Roman" w:hAnsi="Times New Roman" w:cs="Times New Roman"/>
          <w:noProof/>
        </w:rPr>
      </w:pPr>
      <w:r w:rsidRPr="00AF3A36">
        <w:rPr>
          <w:rFonts w:ascii="Times New Roman" w:hAnsi="Times New Roman" w:cs="Times New Roman"/>
          <w:noProof/>
        </w:rPr>
        <w:t xml:space="preserve">It is </w:t>
      </w:r>
      <w:r w:rsidR="00EB3A64" w:rsidRPr="00AF3A36">
        <w:rPr>
          <w:rFonts w:ascii="Times New Roman" w:hAnsi="Times New Roman" w:cs="Times New Roman"/>
          <w:noProof/>
        </w:rPr>
        <w:t xml:space="preserve">anticipate similar concerns if we obtain </w:t>
      </w:r>
      <w:r w:rsidRPr="00AF3A36">
        <w:rPr>
          <w:rFonts w:ascii="Times New Roman" w:hAnsi="Times New Roman" w:cs="Times New Roman"/>
          <w:noProof/>
        </w:rPr>
        <w:t>zero</w:t>
      </w:r>
      <w:r w:rsidR="00EB3A64" w:rsidRPr="00AF3A36">
        <w:rPr>
          <w:rFonts w:ascii="Times New Roman" w:hAnsi="Times New Roman" w:cs="Times New Roman"/>
          <w:noProof/>
        </w:rPr>
        <w:t xml:space="preserve">.  Is it Sustainable?  Have we failed by not aceiving or sustaining </w:t>
      </w:r>
      <w:r w:rsidRPr="00AF3A36">
        <w:rPr>
          <w:rFonts w:ascii="Times New Roman" w:hAnsi="Times New Roman" w:cs="Times New Roman"/>
          <w:noProof/>
        </w:rPr>
        <w:t>zero</w:t>
      </w:r>
      <w:r w:rsidR="00EB3A64" w:rsidRPr="00AF3A36">
        <w:rPr>
          <w:rFonts w:ascii="Times New Roman" w:hAnsi="Times New Roman" w:cs="Times New Roman"/>
          <w:noProof/>
        </w:rPr>
        <w:t>?</w:t>
      </w:r>
    </w:p>
    <w:p w:rsidR="00EB3A64" w:rsidRPr="00AF3A36" w:rsidRDefault="00EB3A64" w:rsidP="00EB3A64">
      <w:pPr>
        <w:spacing w:after="0" w:line="240" w:lineRule="auto"/>
        <w:ind w:firstLine="720"/>
        <w:rPr>
          <w:rFonts w:ascii="Times New Roman" w:hAnsi="Times New Roman" w:cs="Times New Roman"/>
          <w:noProof/>
        </w:rPr>
      </w:pPr>
    </w:p>
    <w:p w:rsidR="00EB3A64" w:rsidRPr="00AF3A36" w:rsidRDefault="00EA5B1B" w:rsidP="00EB3A64">
      <w:pPr>
        <w:spacing w:after="0" w:line="240" w:lineRule="auto"/>
        <w:ind w:firstLine="720"/>
        <w:rPr>
          <w:rFonts w:ascii="Times New Roman" w:hAnsi="Times New Roman" w:cs="Times New Roman"/>
          <w:noProof/>
        </w:rPr>
      </w:pPr>
      <w:r w:rsidRPr="00AF3A36">
        <w:rPr>
          <w:rFonts w:ascii="Times New Roman" w:hAnsi="Times New Roman" w:cs="Times New Roman"/>
          <w:noProof/>
        </w:rPr>
        <w:t>Management is looking to us as s</w:t>
      </w:r>
      <w:r w:rsidR="00EB3A64" w:rsidRPr="00AF3A36">
        <w:rPr>
          <w:rFonts w:ascii="Times New Roman" w:hAnsi="Times New Roman" w:cs="Times New Roman"/>
          <w:noProof/>
        </w:rPr>
        <w:t>afety professionals to answer those tough questions, and it seems to</w:t>
      </w:r>
      <w:r w:rsidRPr="00AF3A36">
        <w:rPr>
          <w:rFonts w:ascii="Times New Roman" w:hAnsi="Times New Roman" w:cs="Times New Roman"/>
          <w:noProof/>
        </w:rPr>
        <w:t xml:space="preserve"> be very difficult to answer.  It is b</w:t>
      </w:r>
      <w:r w:rsidR="00EB3A64" w:rsidRPr="00AF3A36">
        <w:rPr>
          <w:rFonts w:ascii="Times New Roman" w:hAnsi="Times New Roman" w:cs="Times New Roman"/>
          <w:noProof/>
        </w:rPr>
        <w:t>elieve</w:t>
      </w:r>
      <w:r w:rsidRPr="00AF3A36">
        <w:rPr>
          <w:rFonts w:ascii="Times New Roman" w:hAnsi="Times New Roman" w:cs="Times New Roman"/>
          <w:noProof/>
        </w:rPr>
        <w:t>d</w:t>
      </w:r>
      <w:r w:rsidR="00EB3A64" w:rsidRPr="00AF3A36">
        <w:rPr>
          <w:rFonts w:ascii="Times New Roman" w:hAnsi="Times New Roman" w:cs="Times New Roman"/>
          <w:noProof/>
        </w:rPr>
        <w:t xml:space="preserve"> that the journey </w:t>
      </w:r>
      <w:r w:rsidR="00EB3A64" w:rsidRPr="00AF3A36">
        <w:rPr>
          <w:rFonts w:ascii="Times New Roman" w:hAnsi="Times New Roman" w:cs="Times New Roman"/>
          <w:noProof/>
          <w:u w:val="single"/>
        </w:rPr>
        <w:t>towards</w:t>
      </w:r>
      <w:r w:rsidR="00EB3A64" w:rsidRPr="00AF3A36">
        <w:rPr>
          <w:rFonts w:ascii="Times New Roman" w:hAnsi="Times New Roman" w:cs="Times New Roman"/>
          <w:noProof/>
        </w:rPr>
        <w:t xml:space="preserve"> </w:t>
      </w:r>
      <w:r w:rsidRPr="00AF3A36">
        <w:rPr>
          <w:rFonts w:ascii="Times New Roman" w:hAnsi="Times New Roman" w:cs="Times New Roman"/>
          <w:noProof/>
        </w:rPr>
        <w:t>zero</w:t>
      </w:r>
      <w:r w:rsidR="00EB3A64" w:rsidRPr="00AF3A36">
        <w:rPr>
          <w:rFonts w:ascii="Times New Roman" w:hAnsi="Times New Roman" w:cs="Times New Roman"/>
          <w:noProof/>
        </w:rPr>
        <w:t xml:space="preserve"> is worth the effort and outweighs  the negativ</w:t>
      </w:r>
      <w:r w:rsidRPr="00AF3A36">
        <w:rPr>
          <w:rFonts w:ascii="Times New Roman" w:hAnsi="Times New Roman" w:cs="Times New Roman"/>
          <w:noProof/>
        </w:rPr>
        <w:t>e implication of not obtaining zero</w:t>
      </w:r>
      <w:r w:rsidR="00EB3A64" w:rsidRPr="00AF3A36">
        <w:rPr>
          <w:rFonts w:ascii="Times New Roman" w:hAnsi="Times New Roman" w:cs="Times New Roman"/>
          <w:noProof/>
        </w:rPr>
        <w:t>.</w:t>
      </w:r>
    </w:p>
    <w:p w:rsidR="00D31A30" w:rsidRPr="00AF3A36" w:rsidRDefault="00D31A30" w:rsidP="00052990">
      <w:pPr>
        <w:spacing w:after="0" w:line="240" w:lineRule="auto"/>
        <w:rPr>
          <w:rFonts w:ascii="Times New Roman" w:hAnsi="Times New Roman" w:cs="Times New Roman"/>
        </w:rPr>
      </w:pPr>
    </w:p>
    <w:p w:rsidR="00D31A30" w:rsidRPr="00AF3A36" w:rsidRDefault="00EB3A64" w:rsidP="00052990">
      <w:pPr>
        <w:spacing w:after="0" w:line="240" w:lineRule="auto"/>
        <w:rPr>
          <w:rFonts w:ascii="Times New Roman" w:hAnsi="Times New Roman" w:cs="Times New Roman"/>
          <w:b/>
          <w:sz w:val="28"/>
          <w:szCs w:val="28"/>
        </w:rPr>
      </w:pPr>
      <w:r w:rsidRPr="00AF3A36">
        <w:rPr>
          <w:rFonts w:ascii="Times New Roman" w:hAnsi="Times New Roman" w:cs="Times New Roman"/>
          <w:b/>
          <w:sz w:val="28"/>
          <w:szCs w:val="28"/>
        </w:rPr>
        <w:t xml:space="preserve">Is Injury Free Possible?  </w:t>
      </w:r>
      <w:r w:rsidR="00844309" w:rsidRPr="00AF3A36">
        <w:rPr>
          <w:rFonts w:ascii="Times New Roman" w:hAnsi="Times New Roman" w:cs="Times New Roman"/>
          <w:b/>
          <w:sz w:val="28"/>
          <w:szCs w:val="28"/>
        </w:rPr>
        <w:t xml:space="preserve">The </w:t>
      </w:r>
      <w:r w:rsidR="00D31A30" w:rsidRPr="00AF3A36">
        <w:rPr>
          <w:rFonts w:ascii="Times New Roman" w:hAnsi="Times New Roman" w:cs="Times New Roman"/>
          <w:b/>
          <w:sz w:val="28"/>
          <w:szCs w:val="28"/>
        </w:rPr>
        <w:t>TE Connectivity</w:t>
      </w:r>
      <w:r w:rsidR="00844309" w:rsidRPr="00AF3A36">
        <w:rPr>
          <w:rFonts w:ascii="Times New Roman" w:hAnsi="Times New Roman" w:cs="Times New Roman"/>
          <w:b/>
          <w:sz w:val="28"/>
          <w:szCs w:val="28"/>
        </w:rPr>
        <w:t xml:space="preserve"> Journey</w:t>
      </w:r>
    </w:p>
    <w:p w:rsidR="005E2C76" w:rsidRPr="00AF3A36" w:rsidRDefault="005E2C76" w:rsidP="005E2C76">
      <w:pPr>
        <w:spacing w:after="0" w:line="240" w:lineRule="auto"/>
        <w:rPr>
          <w:rFonts w:ascii="Times New Roman" w:hAnsi="Times New Roman" w:cs="Times New Roman"/>
        </w:rPr>
      </w:pPr>
    </w:p>
    <w:p w:rsidR="005E2C76" w:rsidRPr="00AF3A36" w:rsidRDefault="005E2C76" w:rsidP="005E2C76">
      <w:pPr>
        <w:spacing w:after="0" w:line="240" w:lineRule="auto"/>
        <w:rPr>
          <w:rFonts w:ascii="Times New Roman" w:hAnsi="Times New Roman" w:cs="Times New Roman"/>
        </w:rPr>
      </w:pPr>
      <w:r w:rsidRPr="00AF3A36">
        <w:rPr>
          <w:rFonts w:ascii="Times New Roman" w:hAnsi="Times New Roman" w:cs="Times New Roman"/>
        </w:rPr>
        <w:t>TE Connectivity is a $14 billion global connector and sensor company whose products support connectivity in the automotive, energy, consumer, a</w:t>
      </w:r>
      <w:r w:rsidR="008E251B" w:rsidRPr="00AF3A36">
        <w:rPr>
          <w:rFonts w:ascii="Times New Roman" w:hAnsi="Times New Roman" w:cs="Times New Roman"/>
        </w:rPr>
        <w:t>erospace, defense, medical, and</w:t>
      </w:r>
      <w:r w:rsidRPr="00AF3A36">
        <w:rPr>
          <w:rFonts w:ascii="Times New Roman" w:hAnsi="Times New Roman" w:cs="Times New Roman"/>
        </w:rPr>
        <w:t xml:space="preserve"> other key industries.  TE Connectivity was formerly known as Tyco Electronics and was a business segment of Tyco International prior to 2007.  Tyco Electronics was formed around 2000 and was anchored by key acquisitions of Amp, Raychem, part of Siemens, and a number of smaller companies.</w:t>
      </w:r>
    </w:p>
    <w:p w:rsidR="005E2C76" w:rsidRPr="00AF3A36" w:rsidRDefault="005E2C76" w:rsidP="005E2C76">
      <w:pPr>
        <w:spacing w:after="0" w:line="240" w:lineRule="auto"/>
        <w:rPr>
          <w:rFonts w:ascii="Times New Roman" w:hAnsi="Times New Roman" w:cs="Times New Roman"/>
        </w:rPr>
      </w:pPr>
    </w:p>
    <w:p w:rsidR="005E2C76" w:rsidRPr="00AF3A36" w:rsidRDefault="005E2C76" w:rsidP="005E2C76">
      <w:pPr>
        <w:spacing w:after="0" w:line="240" w:lineRule="auto"/>
        <w:rPr>
          <w:rFonts w:ascii="Times New Roman" w:hAnsi="Times New Roman" w:cs="Times New Roman"/>
          <w:u w:val="single"/>
        </w:rPr>
      </w:pPr>
      <w:r w:rsidRPr="00AF3A36">
        <w:rPr>
          <w:rFonts w:ascii="Times New Roman" w:hAnsi="Times New Roman" w:cs="Times New Roman"/>
          <w:u w:val="single"/>
        </w:rPr>
        <w:t>Background</w:t>
      </w:r>
    </w:p>
    <w:p w:rsidR="005E2C76" w:rsidRPr="00AF3A36" w:rsidRDefault="005E2C76" w:rsidP="005E2C76">
      <w:pPr>
        <w:spacing w:after="0" w:line="240" w:lineRule="auto"/>
        <w:rPr>
          <w:rFonts w:ascii="Times New Roman" w:hAnsi="Times New Roman" w:cs="Times New Roman"/>
        </w:rPr>
      </w:pPr>
      <w:r w:rsidRPr="00AF3A36">
        <w:rPr>
          <w:rFonts w:ascii="Times New Roman" w:hAnsi="Times New Roman" w:cs="Times New Roman"/>
        </w:rPr>
        <w:t xml:space="preserve">The Tyco Electronics safety program was slowly building momentum at the time the segment was spun off as a </w:t>
      </w:r>
      <w:r w:rsidR="008E251B" w:rsidRPr="00AF3A36">
        <w:rPr>
          <w:rFonts w:ascii="Times New Roman" w:hAnsi="Times New Roman" w:cs="Times New Roman"/>
        </w:rPr>
        <w:t xml:space="preserve">standalone </w:t>
      </w:r>
      <w:r w:rsidRPr="00AF3A36">
        <w:rPr>
          <w:rFonts w:ascii="Times New Roman" w:hAnsi="Times New Roman" w:cs="Times New Roman"/>
        </w:rPr>
        <w:t xml:space="preserve">company in July of 2007.  Under a new CEO and board of directors, safety received additional focus and support across </w:t>
      </w:r>
      <w:r w:rsidR="00215954" w:rsidRPr="00AF3A36">
        <w:rPr>
          <w:rFonts w:ascii="Times New Roman" w:hAnsi="Times New Roman" w:cs="Times New Roman"/>
        </w:rPr>
        <w:t xml:space="preserve">the </w:t>
      </w:r>
      <w:r w:rsidR="008E251B" w:rsidRPr="00AF3A36">
        <w:rPr>
          <w:rFonts w:ascii="Times New Roman" w:hAnsi="Times New Roman" w:cs="Times New Roman"/>
        </w:rPr>
        <w:t>firm</w:t>
      </w:r>
      <w:r w:rsidR="00215954" w:rsidRPr="00AF3A36">
        <w:rPr>
          <w:rFonts w:ascii="Times New Roman" w:hAnsi="Times New Roman" w:cs="Times New Roman"/>
        </w:rPr>
        <w:t xml:space="preserve"> </w:t>
      </w:r>
      <w:r w:rsidR="008E251B" w:rsidRPr="00AF3A36">
        <w:rPr>
          <w:rFonts w:ascii="Times New Roman" w:hAnsi="Times New Roman" w:cs="Times New Roman"/>
        </w:rPr>
        <w:t>s</w:t>
      </w:r>
      <w:r w:rsidRPr="00AF3A36">
        <w:rPr>
          <w:rFonts w:ascii="Times New Roman" w:hAnsi="Times New Roman" w:cs="Times New Roman"/>
        </w:rPr>
        <w:t xml:space="preserve">afety performance became a key performance indicator (KPI) within the company at the site, business unit, segment, and corporate levels.  </w:t>
      </w:r>
      <w:r w:rsidR="008E251B" w:rsidRPr="00AF3A36">
        <w:rPr>
          <w:rFonts w:ascii="Times New Roman" w:hAnsi="Times New Roman" w:cs="Times New Roman"/>
        </w:rPr>
        <w:t xml:space="preserve">In </w:t>
      </w:r>
      <w:r w:rsidRPr="00AF3A36">
        <w:rPr>
          <w:rFonts w:ascii="Times New Roman" w:hAnsi="Times New Roman" w:cs="Times New Roman"/>
        </w:rPr>
        <w:t xml:space="preserve">2008, senior management embarked on a new effort to redefine and reenergize how the company </w:t>
      </w:r>
      <w:r w:rsidR="00215954" w:rsidRPr="00AF3A36">
        <w:rPr>
          <w:rFonts w:ascii="Times New Roman" w:hAnsi="Times New Roman" w:cs="Times New Roman"/>
        </w:rPr>
        <w:t xml:space="preserve">would </w:t>
      </w:r>
      <w:r w:rsidRPr="00AF3A36">
        <w:rPr>
          <w:rFonts w:ascii="Times New Roman" w:hAnsi="Times New Roman" w:cs="Times New Roman"/>
        </w:rPr>
        <w:t>operate</w:t>
      </w:r>
      <w:r w:rsidR="00215954" w:rsidRPr="00AF3A36">
        <w:rPr>
          <w:rFonts w:ascii="Times New Roman" w:hAnsi="Times New Roman" w:cs="Times New Roman"/>
        </w:rPr>
        <w:t xml:space="preserve"> </w:t>
      </w:r>
      <w:r w:rsidRPr="00AF3A36">
        <w:rPr>
          <w:rFonts w:ascii="Times New Roman" w:hAnsi="Times New Roman" w:cs="Times New Roman"/>
          <w:b/>
        </w:rPr>
        <w:t>s</w:t>
      </w:r>
      <w:r w:rsidRPr="00AF3A36">
        <w:rPr>
          <w:rFonts w:ascii="Times New Roman" w:hAnsi="Times New Roman" w:cs="Times New Roman"/>
        </w:rPr>
        <w:t>; focusing on standardization and continuous improvement in productivity, quality, delivery, inventory, and safety.  This effort became known as Tyco Electronics Operating Advantage, or TEOA.  At about this time</w:t>
      </w:r>
      <w:r w:rsidR="00215954" w:rsidRPr="00AF3A36">
        <w:rPr>
          <w:rFonts w:ascii="Times New Roman" w:hAnsi="Times New Roman" w:cs="Times New Roman"/>
        </w:rPr>
        <w:t>,</w:t>
      </w:r>
      <w:r w:rsidRPr="00AF3A36">
        <w:rPr>
          <w:rFonts w:ascii="Times New Roman" w:hAnsi="Times New Roman" w:cs="Times New Roman"/>
        </w:rPr>
        <w:t xml:space="preserve"> the company was rebranded as TE Connectivity (TE) to solidify its break from Tyco International and to better identify the company in terms of what </w:t>
      </w:r>
      <w:r w:rsidR="00215954" w:rsidRPr="00AF3A36">
        <w:rPr>
          <w:rFonts w:ascii="Times New Roman" w:hAnsi="Times New Roman" w:cs="Times New Roman"/>
        </w:rPr>
        <w:t>it does</w:t>
      </w:r>
      <w:r w:rsidR="008E251B" w:rsidRPr="00AF3A36">
        <w:rPr>
          <w:rFonts w:ascii="Times New Roman" w:hAnsi="Times New Roman" w:cs="Times New Roman"/>
        </w:rPr>
        <w:t xml:space="preserve"> </w:t>
      </w:r>
      <w:r w:rsidRPr="00AF3A36">
        <w:rPr>
          <w:rFonts w:ascii="Times New Roman" w:hAnsi="Times New Roman" w:cs="Times New Roman"/>
        </w:rPr>
        <w:t>as a provider of connectivity solutions.</w:t>
      </w:r>
    </w:p>
    <w:p w:rsidR="005E2C76" w:rsidRPr="00AF3A36" w:rsidRDefault="005E2C76" w:rsidP="005E2C76">
      <w:pPr>
        <w:spacing w:after="0" w:line="240" w:lineRule="auto"/>
        <w:rPr>
          <w:rFonts w:ascii="Times New Roman" w:hAnsi="Times New Roman" w:cs="Times New Roman"/>
        </w:rPr>
      </w:pPr>
    </w:p>
    <w:p w:rsidR="005E2C76" w:rsidRPr="00AF3A36" w:rsidRDefault="005E2C76" w:rsidP="005E2C76">
      <w:pPr>
        <w:spacing w:after="0" w:line="240" w:lineRule="auto"/>
        <w:ind w:firstLine="720"/>
        <w:rPr>
          <w:rFonts w:ascii="Times New Roman" w:hAnsi="Times New Roman" w:cs="Times New Roman"/>
        </w:rPr>
      </w:pPr>
      <w:r w:rsidRPr="00AF3A36">
        <w:rPr>
          <w:rFonts w:ascii="Times New Roman" w:hAnsi="Times New Roman" w:cs="Times New Roman"/>
        </w:rPr>
        <w:t xml:space="preserve">TEOA is designed so that a manufacturing plant, in particular, progresses through five levels of achievement.  Each level, from 1 at the beginning to 5 at the top, is signified by a star and is known as a star level.  Advancement to the next star level is achieved once all of the five key metrics (productivity, quality, delivery, inventory, and safety) hit predetermined targets and all 14 operational tools are functioning at their own preset performance levels.  Operational tools include; six sigma, QCPC, TPM, quick changeover, and other well established quality and operational excellence tools.  In addition to </w:t>
      </w:r>
      <w:r w:rsidRPr="00AF3A36">
        <w:rPr>
          <w:rFonts w:ascii="Times New Roman" w:hAnsi="Times New Roman" w:cs="Times New Roman"/>
        </w:rPr>
        <w:lastRenderedPageBreak/>
        <w:t>being a KPI, safety played a minor role in the 5S+1 tool, but with target levels that were relatively easy to achieve and therefore of not much significance in holding back or moving a plant ahead in TEOA star level.</w:t>
      </w:r>
    </w:p>
    <w:p w:rsidR="00F027DE" w:rsidRPr="00AF3A36" w:rsidRDefault="00F027DE" w:rsidP="005E2C76">
      <w:pPr>
        <w:spacing w:after="0" w:line="240" w:lineRule="auto"/>
        <w:ind w:firstLine="720"/>
        <w:rPr>
          <w:rFonts w:ascii="Times New Roman" w:hAnsi="Times New Roman" w:cs="Times New Roman"/>
        </w:rPr>
      </w:pPr>
    </w:p>
    <w:p w:rsidR="005E2C76" w:rsidRPr="00AF3A36" w:rsidRDefault="005E2C76" w:rsidP="008E251B">
      <w:pPr>
        <w:spacing w:after="0" w:line="240" w:lineRule="auto"/>
        <w:ind w:firstLine="720"/>
        <w:rPr>
          <w:rFonts w:ascii="Times New Roman" w:hAnsi="Times New Roman" w:cs="Times New Roman"/>
        </w:rPr>
      </w:pPr>
      <w:r w:rsidRPr="00AF3A36">
        <w:rPr>
          <w:rFonts w:ascii="Times New Roman" w:hAnsi="Times New Roman" w:cs="Times New Roman"/>
        </w:rPr>
        <w:t>In regard to safety in TEOA</w:t>
      </w:r>
      <w:r w:rsidR="00F027DE" w:rsidRPr="00AF3A36">
        <w:rPr>
          <w:rFonts w:ascii="Times New Roman" w:hAnsi="Times New Roman" w:cs="Times New Roman"/>
        </w:rPr>
        <w:t>,</w:t>
      </w:r>
      <w:r w:rsidRPr="00AF3A36">
        <w:rPr>
          <w:rFonts w:ascii="Times New Roman" w:hAnsi="Times New Roman" w:cs="Times New Roman"/>
        </w:rPr>
        <w:t xml:space="preserve"> it is the TRIR metric that has historically gotten the plant manager’s attention as </w:t>
      </w:r>
      <w:r w:rsidR="008E251B" w:rsidRPr="00AF3A36">
        <w:rPr>
          <w:rFonts w:ascii="Times New Roman" w:hAnsi="Times New Roman" w:cs="Times New Roman"/>
        </w:rPr>
        <w:t xml:space="preserve">they </w:t>
      </w:r>
      <w:r w:rsidRPr="00AF3A36">
        <w:rPr>
          <w:rFonts w:ascii="Times New Roman" w:hAnsi="Times New Roman" w:cs="Times New Roman"/>
        </w:rPr>
        <w:t>strive</w:t>
      </w:r>
      <w:r w:rsidR="008E251B" w:rsidRPr="00AF3A36">
        <w:rPr>
          <w:rFonts w:ascii="Times New Roman" w:hAnsi="Times New Roman" w:cs="Times New Roman"/>
        </w:rPr>
        <w:t xml:space="preserve"> </w:t>
      </w:r>
      <w:r w:rsidRPr="00AF3A36">
        <w:rPr>
          <w:rFonts w:ascii="Times New Roman" w:hAnsi="Times New Roman" w:cs="Times New Roman"/>
        </w:rPr>
        <w:t>to move the</w:t>
      </w:r>
      <w:r w:rsidR="00F027DE" w:rsidRPr="00AF3A36">
        <w:rPr>
          <w:rFonts w:ascii="Times New Roman" w:hAnsi="Times New Roman" w:cs="Times New Roman"/>
        </w:rPr>
        <w:t xml:space="preserve"> </w:t>
      </w:r>
      <w:r w:rsidRPr="00AF3A36">
        <w:rPr>
          <w:rFonts w:ascii="Times New Roman" w:hAnsi="Times New Roman" w:cs="Times New Roman"/>
        </w:rPr>
        <w:t>organization up the star level ladder.</w:t>
      </w:r>
    </w:p>
    <w:p w:rsidR="005E2C76" w:rsidRPr="00AF3A36" w:rsidRDefault="005E2C76" w:rsidP="005E2C76">
      <w:pPr>
        <w:spacing w:after="0" w:line="240" w:lineRule="auto"/>
        <w:rPr>
          <w:rFonts w:ascii="Times New Roman" w:hAnsi="Times New Roman" w:cs="Times New Roman"/>
        </w:rPr>
      </w:pPr>
    </w:p>
    <w:p w:rsidR="005E2C76" w:rsidRPr="00AF3A36" w:rsidRDefault="005E2C76" w:rsidP="005E2C76">
      <w:pPr>
        <w:spacing w:after="0" w:line="240" w:lineRule="auto"/>
        <w:rPr>
          <w:rFonts w:ascii="Times New Roman" w:hAnsi="Times New Roman" w:cs="Times New Roman"/>
          <w:u w:val="single"/>
        </w:rPr>
      </w:pPr>
      <w:r w:rsidRPr="00AF3A36">
        <w:rPr>
          <w:rFonts w:ascii="Times New Roman" w:hAnsi="Times New Roman" w:cs="Times New Roman"/>
          <w:u w:val="single"/>
        </w:rPr>
        <w:t>The Beginning of “Injury-Free”</w:t>
      </w:r>
    </w:p>
    <w:p w:rsidR="005E2C76" w:rsidRPr="00AF3A36" w:rsidRDefault="005E2C76" w:rsidP="005E2C76">
      <w:pPr>
        <w:spacing w:after="0" w:line="240" w:lineRule="auto"/>
        <w:rPr>
          <w:rFonts w:ascii="Times New Roman" w:hAnsi="Times New Roman" w:cs="Times New Roman"/>
        </w:rPr>
      </w:pPr>
      <w:r w:rsidRPr="00AF3A36">
        <w:rPr>
          <w:rFonts w:ascii="Times New Roman" w:hAnsi="Times New Roman" w:cs="Times New Roman"/>
        </w:rPr>
        <w:t>It was at the crossroads of TE as a new company and the introduction of TEOA as the new and future way to oper</w:t>
      </w:r>
      <w:r w:rsidR="008E251B" w:rsidRPr="00AF3A36">
        <w:rPr>
          <w:rFonts w:ascii="Times New Roman" w:hAnsi="Times New Roman" w:cs="Times New Roman"/>
        </w:rPr>
        <w:t>ate that the idea of becoming “injury-f</w:t>
      </w:r>
      <w:r w:rsidRPr="00AF3A36">
        <w:rPr>
          <w:rFonts w:ascii="Times New Roman" w:hAnsi="Times New Roman" w:cs="Times New Roman"/>
        </w:rPr>
        <w:t>ree” was solidified; more s</w:t>
      </w:r>
      <w:r w:rsidR="008E251B" w:rsidRPr="00AF3A36">
        <w:rPr>
          <w:rFonts w:ascii="Times New Roman" w:hAnsi="Times New Roman" w:cs="Times New Roman"/>
        </w:rPr>
        <w:t>o as a goal to be achieved than</w:t>
      </w:r>
      <w:r w:rsidRPr="00AF3A36">
        <w:rPr>
          <w:rFonts w:ascii="Times New Roman" w:hAnsi="Times New Roman" w:cs="Times New Roman"/>
        </w:rPr>
        <w:t xml:space="preserve"> a vision to be followed.  Senior management developed a strategy map that, through a few iterations, became the focal point of the CEO’s quarterly all-employee communications and laid out his plan for the company for the foreseeable future.  Safety was prominently displayed on the</w:t>
      </w:r>
      <w:r w:rsidR="008E251B" w:rsidRPr="00AF3A36">
        <w:rPr>
          <w:rFonts w:ascii="Times New Roman" w:hAnsi="Times New Roman" w:cs="Times New Roman"/>
        </w:rPr>
        <w:t xml:space="preserve"> strategy map with the words, “injury-f</w:t>
      </w:r>
      <w:r w:rsidRPr="00AF3A36">
        <w:rPr>
          <w:rFonts w:ascii="Times New Roman" w:hAnsi="Times New Roman" w:cs="Times New Roman"/>
        </w:rPr>
        <w:t xml:space="preserve">ree,” front and center.  Each of the five TEOA KPIs required ever-challenging numerical targets in keeping with the theme of continuous improvement from </w:t>
      </w:r>
      <w:r w:rsidR="00980939" w:rsidRPr="00AF3A36">
        <w:rPr>
          <w:rFonts w:ascii="Times New Roman" w:hAnsi="Times New Roman" w:cs="Times New Roman"/>
        </w:rPr>
        <w:t>“</w:t>
      </w:r>
      <w:r w:rsidRPr="00AF3A36">
        <w:rPr>
          <w:rFonts w:ascii="Times New Roman" w:hAnsi="Times New Roman" w:cs="Times New Roman"/>
        </w:rPr>
        <w:t>just starting out</w:t>
      </w:r>
      <w:r w:rsidR="00980939" w:rsidRPr="00AF3A36">
        <w:rPr>
          <w:rFonts w:ascii="Times New Roman" w:hAnsi="Times New Roman" w:cs="Times New Roman"/>
        </w:rPr>
        <w:t>”</w:t>
      </w:r>
      <w:r w:rsidRPr="00AF3A36">
        <w:rPr>
          <w:rFonts w:ascii="Times New Roman" w:hAnsi="Times New Roman" w:cs="Times New Roman"/>
        </w:rPr>
        <w:t xml:space="preserve"> to the achievement of “world class</w:t>
      </w:r>
      <w:r w:rsidR="00980939" w:rsidRPr="00AF3A36">
        <w:rPr>
          <w:rFonts w:ascii="Times New Roman" w:hAnsi="Times New Roman" w:cs="Times New Roman"/>
        </w:rPr>
        <w:t>.</w:t>
      </w:r>
      <w:r w:rsidRPr="00AF3A36">
        <w:rPr>
          <w:rFonts w:ascii="Times New Roman" w:hAnsi="Times New Roman" w:cs="Times New Roman"/>
        </w:rPr>
        <w:t xml:space="preserve">” </w:t>
      </w:r>
      <w:r w:rsidR="00980939" w:rsidRPr="00AF3A36">
        <w:rPr>
          <w:rFonts w:ascii="Times New Roman" w:hAnsi="Times New Roman" w:cs="Times New Roman"/>
        </w:rPr>
        <w:t>T</w:t>
      </w:r>
      <w:r w:rsidRPr="00AF3A36">
        <w:rPr>
          <w:rFonts w:ascii="Times New Roman" w:hAnsi="Times New Roman" w:cs="Times New Roman"/>
        </w:rPr>
        <w:t>he safety KPI was no exception.  At the beginning of fiscal 2008</w:t>
      </w:r>
      <w:r w:rsidR="00980939" w:rsidRPr="00AF3A36">
        <w:rPr>
          <w:rFonts w:ascii="Times New Roman" w:hAnsi="Times New Roman" w:cs="Times New Roman"/>
        </w:rPr>
        <w:t>,</w:t>
      </w:r>
      <w:r w:rsidRPr="00AF3A36">
        <w:rPr>
          <w:rFonts w:ascii="Times New Roman" w:hAnsi="Times New Roman" w:cs="Times New Roman"/>
        </w:rPr>
        <w:t xml:space="preserve"> the TE Global Total Recordable Incident Rate (TRIR) was hovering around 1.0</w:t>
      </w:r>
      <w:r w:rsidR="00980939" w:rsidRPr="00AF3A36">
        <w:rPr>
          <w:rFonts w:ascii="Times New Roman" w:hAnsi="Times New Roman" w:cs="Times New Roman"/>
        </w:rPr>
        <w:t>,</w:t>
      </w:r>
      <w:r w:rsidRPr="00AF3A36">
        <w:rPr>
          <w:rFonts w:ascii="Times New Roman" w:hAnsi="Times New Roman" w:cs="Times New Roman"/>
        </w:rPr>
        <w:t xml:space="preserve"> which in and of itself is not poor performance.  But that number quickly became the starting point</w:t>
      </w:r>
      <w:r w:rsidR="00980939" w:rsidRPr="00AF3A36">
        <w:rPr>
          <w:rFonts w:ascii="Times New Roman" w:hAnsi="Times New Roman" w:cs="Times New Roman"/>
        </w:rPr>
        <w:t>.</w:t>
      </w:r>
      <w:r w:rsidR="008E251B" w:rsidRPr="00AF3A36">
        <w:rPr>
          <w:rFonts w:ascii="Times New Roman" w:hAnsi="Times New Roman" w:cs="Times New Roman"/>
        </w:rPr>
        <w:t xml:space="preserve">  The </w:t>
      </w:r>
      <w:r w:rsidRPr="00AF3A36">
        <w:rPr>
          <w:rFonts w:ascii="Times New Roman" w:hAnsi="Times New Roman" w:cs="Times New Roman"/>
        </w:rPr>
        <w:t xml:space="preserve">expectation of driving to excellence from 1.0 to </w:t>
      </w:r>
      <w:r w:rsidR="008E251B" w:rsidRPr="00AF3A36">
        <w:rPr>
          <w:rFonts w:ascii="Times New Roman" w:hAnsi="Times New Roman" w:cs="Times New Roman"/>
        </w:rPr>
        <w:t>injury-f</w:t>
      </w:r>
      <w:r w:rsidRPr="00AF3A36">
        <w:rPr>
          <w:rFonts w:ascii="Times New Roman" w:hAnsi="Times New Roman" w:cs="Times New Roman"/>
        </w:rPr>
        <w:t>ree became the goal for future Star Level 5 manufacturing plants.  TEOA Star Level (SL) metrics for safety were quickly set as follows:</w:t>
      </w:r>
    </w:p>
    <w:p w:rsidR="005E2C76" w:rsidRPr="00AF3A36" w:rsidRDefault="005E2C76" w:rsidP="005E2C76">
      <w:pPr>
        <w:spacing w:after="0" w:line="240" w:lineRule="auto"/>
        <w:rPr>
          <w:rFonts w:ascii="Times New Roman" w:hAnsi="Times New Roman" w:cs="Times New Roman"/>
        </w:rPr>
      </w:pPr>
    </w:p>
    <w:p w:rsidR="005E2C76" w:rsidRPr="00AF3A36" w:rsidRDefault="005E2C76" w:rsidP="005E2C76">
      <w:pPr>
        <w:spacing w:after="0" w:line="240" w:lineRule="auto"/>
        <w:ind w:left="720"/>
        <w:rPr>
          <w:rFonts w:ascii="Times New Roman" w:hAnsi="Times New Roman" w:cs="Times New Roman"/>
        </w:rPr>
      </w:pPr>
      <w:r w:rsidRPr="00AF3A36">
        <w:rPr>
          <w:rFonts w:ascii="Times New Roman" w:hAnsi="Times New Roman" w:cs="Times New Roman"/>
        </w:rPr>
        <w:t>SL1 – no safety metric</w:t>
      </w:r>
    </w:p>
    <w:p w:rsidR="005E2C76" w:rsidRPr="00AF3A36" w:rsidRDefault="005E2C76" w:rsidP="005E2C76">
      <w:pPr>
        <w:spacing w:after="0" w:line="240" w:lineRule="auto"/>
        <w:ind w:left="720"/>
        <w:rPr>
          <w:rFonts w:ascii="Times New Roman" w:hAnsi="Times New Roman" w:cs="Times New Roman"/>
        </w:rPr>
      </w:pPr>
      <w:r w:rsidRPr="00AF3A36">
        <w:rPr>
          <w:rFonts w:ascii="Times New Roman" w:hAnsi="Times New Roman" w:cs="Times New Roman"/>
        </w:rPr>
        <w:t>SL2 – no safety metric</w:t>
      </w:r>
    </w:p>
    <w:p w:rsidR="005E2C76" w:rsidRPr="00AF3A36" w:rsidRDefault="005E2C76" w:rsidP="005E2C76">
      <w:pPr>
        <w:spacing w:after="0" w:line="240" w:lineRule="auto"/>
        <w:ind w:left="720"/>
        <w:rPr>
          <w:rFonts w:ascii="Times New Roman" w:hAnsi="Times New Roman" w:cs="Times New Roman"/>
        </w:rPr>
      </w:pPr>
      <w:r w:rsidRPr="00AF3A36">
        <w:rPr>
          <w:rFonts w:ascii="Times New Roman" w:hAnsi="Times New Roman" w:cs="Times New Roman"/>
        </w:rPr>
        <w:t>SL3 – 0.75 TRIR</w:t>
      </w:r>
    </w:p>
    <w:p w:rsidR="005E2C76" w:rsidRPr="00AF3A36" w:rsidRDefault="005E2C76" w:rsidP="005E2C76">
      <w:pPr>
        <w:spacing w:after="0" w:line="240" w:lineRule="auto"/>
        <w:ind w:left="720"/>
        <w:rPr>
          <w:rFonts w:ascii="Times New Roman" w:hAnsi="Times New Roman" w:cs="Times New Roman"/>
        </w:rPr>
      </w:pPr>
      <w:r w:rsidRPr="00AF3A36">
        <w:rPr>
          <w:rFonts w:ascii="Times New Roman" w:hAnsi="Times New Roman" w:cs="Times New Roman"/>
        </w:rPr>
        <w:t>SL4 – 0.50 TRIR</w:t>
      </w:r>
    </w:p>
    <w:p w:rsidR="005E2C76" w:rsidRPr="00AF3A36" w:rsidRDefault="005E2C76" w:rsidP="005E2C76">
      <w:pPr>
        <w:spacing w:after="0" w:line="240" w:lineRule="auto"/>
        <w:ind w:left="720"/>
        <w:rPr>
          <w:rFonts w:ascii="Times New Roman" w:hAnsi="Times New Roman" w:cs="Times New Roman"/>
        </w:rPr>
      </w:pPr>
      <w:r w:rsidRPr="00AF3A36">
        <w:rPr>
          <w:rFonts w:ascii="Times New Roman" w:hAnsi="Times New Roman" w:cs="Times New Roman"/>
        </w:rPr>
        <w:t>SL5 – 0.25 TRIR</w:t>
      </w:r>
    </w:p>
    <w:p w:rsidR="005E2C76" w:rsidRPr="00AF3A36" w:rsidRDefault="005E2C76" w:rsidP="005E2C76">
      <w:pPr>
        <w:spacing w:after="0" w:line="240" w:lineRule="auto"/>
        <w:ind w:left="720"/>
        <w:rPr>
          <w:rFonts w:ascii="Times New Roman" w:hAnsi="Times New Roman" w:cs="Times New Roman"/>
        </w:rPr>
      </w:pPr>
    </w:p>
    <w:p w:rsidR="005E2C76" w:rsidRPr="00AF3A36" w:rsidRDefault="005E2C76" w:rsidP="005E2C76">
      <w:pPr>
        <w:spacing w:after="0" w:line="240" w:lineRule="auto"/>
        <w:ind w:firstLine="720"/>
        <w:rPr>
          <w:rFonts w:ascii="Times New Roman" w:hAnsi="Times New Roman" w:cs="Times New Roman"/>
        </w:rPr>
      </w:pPr>
      <w:r w:rsidRPr="00AF3A36">
        <w:rPr>
          <w:rFonts w:ascii="Times New Roman" w:hAnsi="Times New Roman" w:cs="Times New Roman"/>
        </w:rPr>
        <w:t>The Lost Time Incident Rate (LTRIR) was also included in the early days of TEOA with metrics at each level set at half the value of the TRIR metric.  In later years</w:t>
      </w:r>
      <w:r w:rsidR="00980939" w:rsidRPr="00AF3A36">
        <w:rPr>
          <w:rFonts w:ascii="Times New Roman" w:hAnsi="Times New Roman" w:cs="Times New Roman"/>
        </w:rPr>
        <w:t>,</w:t>
      </w:r>
      <w:r w:rsidRPr="00AF3A36">
        <w:rPr>
          <w:rFonts w:ascii="Times New Roman" w:hAnsi="Times New Roman" w:cs="Times New Roman"/>
        </w:rPr>
        <w:t xml:space="preserve"> the LTRIR was dropped as a KPI as the focus was always on being totally Injury-Free and the impact of social norms and medical care in various countries could make the LTRIR artificially higher in some countries as opposed to others.</w:t>
      </w:r>
    </w:p>
    <w:p w:rsidR="005E2C76" w:rsidRPr="00AF3A36" w:rsidRDefault="005E2C76" w:rsidP="005E2C76">
      <w:pPr>
        <w:spacing w:after="0" w:line="240" w:lineRule="auto"/>
        <w:rPr>
          <w:rFonts w:ascii="Times New Roman" w:hAnsi="Times New Roman" w:cs="Times New Roman"/>
        </w:rPr>
      </w:pPr>
    </w:p>
    <w:p w:rsidR="005E2C76" w:rsidRPr="00AF3A36" w:rsidRDefault="005E2C76" w:rsidP="005E2C76">
      <w:pPr>
        <w:spacing w:after="0" w:line="240" w:lineRule="auto"/>
        <w:ind w:firstLine="720"/>
        <w:rPr>
          <w:rFonts w:ascii="Times New Roman" w:hAnsi="Times New Roman" w:cs="Times New Roman"/>
        </w:rPr>
      </w:pPr>
      <w:r w:rsidRPr="00AF3A36">
        <w:rPr>
          <w:rFonts w:ascii="Times New Roman" w:hAnsi="Times New Roman" w:cs="Times New Roman"/>
        </w:rPr>
        <w:t xml:space="preserve">TEOA and the KPI metrics were established, and as people impacted by TEOA began to project the future state of their businesses, it became apparent that small plants would not be able to hit their safety metric target with even one recordable injury.  Based on the size of the business as measured by the available employee work hours some locations could not afford to have any injuries if they wanted to even achieve SL3, let alone SL4 and 5.  In other words, it was Injury-Free or failure.  </w:t>
      </w:r>
    </w:p>
    <w:p w:rsidR="005E2C76" w:rsidRPr="00AF3A36" w:rsidRDefault="005E2C76" w:rsidP="005E2C76">
      <w:pPr>
        <w:spacing w:after="0" w:line="240" w:lineRule="auto"/>
        <w:rPr>
          <w:rFonts w:ascii="Times New Roman" w:hAnsi="Times New Roman" w:cs="Times New Roman"/>
        </w:rPr>
      </w:pPr>
    </w:p>
    <w:p w:rsidR="005E2C76" w:rsidRPr="00AF3A36" w:rsidRDefault="005E2C76" w:rsidP="005E2C76">
      <w:pPr>
        <w:spacing w:after="0" w:line="240" w:lineRule="auto"/>
        <w:rPr>
          <w:rFonts w:ascii="Times New Roman" w:hAnsi="Times New Roman" w:cs="Times New Roman"/>
        </w:rPr>
      </w:pPr>
      <w:r w:rsidRPr="00AF3A36">
        <w:rPr>
          <w:rFonts w:ascii="Times New Roman" w:hAnsi="Times New Roman" w:cs="Times New Roman"/>
        </w:rPr>
        <w:t>The following table depicts this dilemma.</w:t>
      </w:r>
    </w:p>
    <w:p w:rsidR="005E2C76" w:rsidRPr="00AF3A36" w:rsidRDefault="005E2C76" w:rsidP="005E2C76">
      <w:pPr>
        <w:spacing w:after="0" w:line="240" w:lineRule="auto"/>
        <w:rPr>
          <w:rFonts w:ascii="Times New Roman" w:hAnsi="Times New Roman" w:cs="Times New Roman"/>
          <w:i/>
        </w:rPr>
      </w:pPr>
    </w:p>
    <w:p w:rsidR="005E2C76" w:rsidRPr="00AF3A36" w:rsidRDefault="005E2C76" w:rsidP="005E2C76">
      <w:pPr>
        <w:spacing w:after="0" w:line="240" w:lineRule="auto"/>
        <w:rPr>
          <w:rFonts w:ascii="Times New Roman" w:hAnsi="Times New Roman" w:cs="Times New Roman"/>
        </w:rPr>
      </w:pPr>
      <w:r w:rsidRPr="00AF3A36">
        <w:rPr>
          <w:rFonts w:ascii="Times New Roman" w:hAnsi="Times New Roman" w:cs="Times New Roman"/>
        </w:rPr>
        <w:t>TRIR based on number of recordables and plant population</w:t>
      </w:r>
    </w:p>
    <w:p w:rsidR="005E2C76" w:rsidRPr="00AF3A36" w:rsidRDefault="005E2C76" w:rsidP="005E2C76">
      <w:pPr>
        <w:spacing w:after="0" w:line="240" w:lineRule="auto"/>
        <w:rPr>
          <w:rFonts w:ascii="Times New Roman" w:hAnsi="Times New Roman" w:cs="Times New Roman"/>
          <w:i/>
        </w:rPr>
      </w:pPr>
    </w:p>
    <w:tbl>
      <w:tblPr>
        <w:tblStyle w:val="TableGrid"/>
        <w:tblW w:w="0" w:type="auto"/>
        <w:tblLook w:val="04A0" w:firstRow="1" w:lastRow="0" w:firstColumn="1" w:lastColumn="0" w:noHBand="0" w:noVBand="1"/>
      </w:tblPr>
      <w:tblGrid>
        <w:gridCol w:w="1870"/>
        <w:gridCol w:w="1870"/>
        <w:gridCol w:w="1870"/>
        <w:gridCol w:w="1870"/>
        <w:gridCol w:w="1870"/>
      </w:tblGrid>
      <w:tr w:rsidR="005E2C76" w:rsidRPr="00AF3A36" w:rsidTr="00215954">
        <w:tc>
          <w:tcPr>
            <w:tcW w:w="1870"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Plant size by population</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1 recordable</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2 recordables</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3 recordable</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4 recordables</w:t>
            </w:r>
          </w:p>
        </w:tc>
      </w:tr>
      <w:tr w:rsidR="005E2C76" w:rsidRPr="00AF3A36" w:rsidTr="00215954">
        <w:tc>
          <w:tcPr>
            <w:tcW w:w="1870"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5</w:t>
            </w:r>
            <w:r w:rsidR="003D1CEE" w:rsidRPr="00AF3A36">
              <w:rPr>
                <w:rFonts w:ascii="Times New Roman" w:hAnsi="Times New Roman" w:cs="Times New Roman"/>
              </w:rPr>
              <w:t>,</w:t>
            </w:r>
            <w:r w:rsidRPr="00AF3A36">
              <w:rPr>
                <w:rFonts w:ascii="Times New Roman" w:hAnsi="Times New Roman" w:cs="Times New Roman"/>
              </w:rPr>
              <w:t>000</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0.02</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0.04</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0.06</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0.08</w:t>
            </w:r>
          </w:p>
        </w:tc>
      </w:tr>
      <w:tr w:rsidR="005E2C76" w:rsidRPr="00AF3A36" w:rsidTr="00215954">
        <w:tc>
          <w:tcPr>
            <w:tcW w:w="1870"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1</w:t>
            </w:r>
            <w:r w:rsidR="003D1CEE" w:rsidRPr="00AF3A36">
              <w:rPr>
                <w:rFonts w:ascii="Times New Roman" w:hAnsi="Times New Roman" w:cs="Times New Roman"/>
              </w:rPr>
              <w:t>,</w:t>
            </w:r>
            <w:r w:rsidRPr="00AF3A36">
              <w:rPr>
                <w:rFonts w:ascii="Times New Roman" w:hAnsi="Times New Roman" w:cs="Times New Roman"/>
              </w:rPr>
              <w:t>000</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0.10</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0.20</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0.30</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0.40</w:t>
            </w:r>
          </w:p>
        </w:tc>
      </w:tr>
      <w:tr w:rsidR="005E2C76" w:rsidRPr="00AF3A36" w:rsidTr="00215954">
        <w:tc>
          <w:tcPr>
            <w:tcW w:w="1870"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500</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0.20</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0.40</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0.60</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0.80</w:t>
            </w:r>
          </w:p>
        </w:tc>
      </w:tr>
      <w:tr w:rsidR="005E2C76" w:rsidRPr="00AF3A36" w:rsidTr="00215954">
        <w:tc>
          <w:tcPr>
            <w:tcW w:w="1870"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200</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0.50</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1.00</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1.50</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2.00</w:t>
            </w:r>
          </w:p>
        </w:tc>
      </w:tr>
      <w:tr w:rsidR="005E2C76" w:rsidRPr="00AF3A36" w:rsidTr="00215954">
        <w:tc>
          <w:tcPr>
            <w:tcW w:w="1870"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100</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1.00</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2.00</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3.00</w:t>
            </w:r>
          </w:p>
        </w:tc>
        <w:tc>
          <w:tcPr>
            <w:tcW w:w="1870" w:type="dxa"/>
          </w:tcPr>
          <w:p w:rsidR="005E2C76" w:rsidRPr="00AF3A36" w:rsidRDefault="005E2C76" w:rsidP="005E2C76">
            <w:pPr>
              <w:jc w:val="center"/>
              <w:rPr>
                <w:rFonts w:ascii="Times New Roman" w:hAnsi="Times New Roman" w:cs="Times New Roman"/>
              </w:rPr>
            </w:pPr>
            <w:r w:rsidRPr="00AF3A36">
              <w:rPr>
                <w:rFonts w:ascii="Times New Roman" w:hAnsi="Times New Roman" w:cs="Times New Roman"/>
              </w:rPr>
              <w:t>4.00</w:t>
            </w:r>
          </w:p>
        </w:tc>
      </w:tr>
    </w:tbl>
    <w:p w:rsidR="005E2C76" w:rsidRPr="00AF3A36" w:rsidRDefault="005E2C76" w:rsidP="005E2C76">
      <w:pPr>
        <w:spacing w:after="0" w:line="240" w:lineRule="auto"/>
        <w:rPr>
          <w:rFonts w:ascii="Times New Roman" w:hAnsi="Times New Roman" w:cs="Times New Roman"/>
        </w:rPr>
      </w:pPr>
    </w:p>
    <w:p w:rsidR="005E2C76" w:rsidRPr="00AF3A36" w:rsidRDefault="005E2C76" w:rsidP="005E2C76">
      <w:pPr>
        <w:spacing w:after="0" w:line="240" w:lineRule="auto"/>
        <w:rPr>
          <w:rFonts w:ascii="Times New Roman" w:hAnsi="Times New Roman" w:cs="Times New Roman"/>
        </w:rPr>
      </w:pPr>
      <w:r w:rsidRPr="00AF3A36">
        <w:rPr>
          <w:rFonts w:ascii="Times New Roman" w:hAnsi="Times New Roman" w:cs="Times New Roman"/>
        </w:rPr>
        <w:lastRenderedPageBreak/>
        <w:t>Hours are estimated for this example as 2,000 per employee per year.</w:t>
      </w:r>
    </w:p>
    <w:p w:rsidR="005E2C76" w:rsidRPr="00AF3A36" w:rsidRDefault="005E2C76" w:rsidP="005E2C76">
      <w:pPr>
        <w:spacing w:after="0" w:line="240" w:lineRule="auto"/>
        <w:rPr>
          <w:rFonts w:ascii="Times New Roman" w:hAnsi="Times New Roman" w:cs="Times New Roman"/>
        </w:rPr>
      </w:pPr>
    </w:p>
    <w:p w:rsidR="005E2C76" w:rsidRPr="00AF3A36" w:rsidRDefault="005E2C76" w:rsidP="005E2C76">
      <w:pPr>
        <w:spacing w:after="0" w:line="240" w:lineRule="auto"/>
        <w:ind w:firstLine="720"/>
        <w:rPr>
          <w:rFonts w:ascii="Times New Roman" w:hAnsi="Times New Roman" w:cs="Times New Roman"/>
        </w:rPr>
      </w:pPr>
      <w:r w:rsidRPr="00AF3A36">
        <w:rPr>
          <w:rFonts w:ascii="Times New Roman" w:hAnsi="Times New Roman" w:cs="Times New Roman"/>
        </w:rPr>
        <w:t>A 100-person plant could not absorb even one recordable, or a 200-person plant two recordables, and make SL3, SL4, or SL5.  Similar scenarios of different sized plants with multiple recordables can be played out with like results.  The table above underscores the main problem with TRIR-based metrics at the site level; they are often demotivating and eventually can drive behavior based on numerical fixation instead of program improvement.</w:t>
      </w:r>
    </w:p>
    <w:p w:rsidR="005E2C76" w:rsidRPr="00AF3A36" w:rsidRDefault="005E2C76" w:rsidP="005E2C76">
      <w:pPr>
        <w:spacing w:after="0" w:line="240" w:lineRule="auto"/>
        <w:rPr>
          <w:rFonts w:ascii="Times New Roman" w:hAnsi="Times New Roman" w:cs="Times New Roman"/>
        </w:rPr>
      </w:pPr>
    </w:p>
    <w:p w:rsidR="005E2C76" w:rsidRPr="00AF3A36" w:rsidRDefault="005E2C76" w:rsidP="005E2C76">
      <w:pPr>
        <w:spacing w:after="0" w:line="240" w:lineRule="auto"/>
        <w:ind w:firstLine="720"/>
        <w:rPr>
          <w:rFonts w:ascii="Times New Roman" w:hAnsi="Times New Roman" w:cs="Times New Roman"/>
        </w:rPr>
      </w:pPr>
      <w:r w:rsidRPr="00AF3A36">
        <w:rPr>
          <w:rFonts w:ascii="Times New Roman" w:hAnsi="Times New Roman" w:cs="Times New Roman"/>
        </w:rPr>
        <w:t>Concurrent to TEOA and the KPI metrics, senior management and the board of directors was interested in continuous improvement of the TRIR (and the LTRIR) for the company overall.  Like all good numbers, goals must be set, achieved, and set again each year to determine achievement and reward and the TRIR and LTRIR were no exception.  First starting out modestly at 10% improvement per year, sometime in the recent past, and after the LTRIR was dropped, the improvement target moved up to 15%.  Obviously, it takes a well-established safety program with all of the key people and ingredients, including metrics, to achieve sustainable excellence in safety; but without stating all of that detail, here is the recent history of this company’s safety performance based strictly on the numbers.</w:t>
      </w:r>
    </w:p>
    <w:p w:rsidR="005E2C76" w:rsidRDefault="005E2C76" w:rsidP="005E2C76">
      <w:pPr>
        <w:spacing w:after="0" w:line="240" w:lineRule="auto"/>
        <w:rPr>
          <w:rFonts w:ascii="Times New Roman" w:hAnsi="Times New Roman" w:cs="Times New Roman"/>
        </w:rPr>
      </w:pPr>
    </w:p>
    <w:p w:rsidR="00B604DD" w:rsidRDefault="00B604DD" w:rsidP="005E2C76">
      <w:pPr>
        <w:spacing w:after="0" w:line="240" w:lineRule="auto"/>
        <w:rPr>
          <w:rFonts w:ascii="Times New Roman" w:hAnsi="Times New Roman" w:cs="Times New Roman"/>
        </w:rPr>
      </w:pPr>
    </w:p>
    <w:p w:rsidR="00B604DD" w:rsidRDefault="00B604DD" w:rsidP="005E2C76">
      <w:pPr>
        <w:spacing w:after="0" w:line="240" w:lineRule="auto"/>
        <w:rPr>
          <w:rFonts w:ascii="Times New Roman" w:hAnsi="Times New Roman" w:cs="Times New Roman"/>
        </w:rPr>
      </w:pPr>
    </w:p>
    <w:p w:rsidR="00B604DD" w:rsidRDefault="00B604DD" w:rsidP="005E2C76">
      <w:pPr>
        <w:spacing w:after="0" w:line="240" w:lineRule="auto"/>
        <w:rPr>
          <w:rFonts w:ascii="Times New Roman" w:hAnsi="Times New Roman" w:cs="Times New Roman"/>
        </w:rPr>
      </w:pPr>
    </w:p>
    <w:p w:rsidR="00B604DD" w:rsidRDefault="00B604DD" w:rsidP="005E2C76">
      <w:pPr>
        <w:spacing w:after="0" w:line="240" w:lineRule="auto"/>
        <w:rPr>
          <w:rFonts w:ascii="Times New Roman" w:hAnsi="Times New Roman" w:cs="Times New Roman"/>
        </w:rPr>
      </w:pPr>
    </w:p>
    <w:p w:rsidR="00B604DD" w:rsidRDefault="00B604DD" w:rsidP="005E2C76">
      <w:pPr>
        <w:spacing w:after="0" w:line="240" w:lineRule="auto"/>
        <w:rPr>
          <w:rFonts w:ascii="Times New Roman" w:hAnsi="Times New Roman" w:cs="Times New Roman"/>
        </w:rPr>
      </w:pPr>
    </w:p>
    <w:p w:rsidR="00B604DD" w:rsidRDefault="00B604DD" w:rsidP="005E2C76">
      <w:pPr>
        <w:spacing w:after="0" w:line="240" w:lineRule="auto"/>
        <w:rPr>
          <w:rFonts w:ascii="Times New Roman" w:hAnsi="Times New Roman" w:cs="Times New Roman"/>
        </w:rPr>
      </w:pPr>
    </w:p>
    <w:p w:rsidR="00B604DD" w:rsidRPr="00AF3A36" w:rsidRDefault="00B604DD" w:rsidP="005E2C76">
      <w:pPr>
        <w:spacing w:after="0" w:line="240" w:lineRule="auto"/>
        <w:rPr>
          <w:rFonts w:ascii="Times New Roman" w:hAnsi="Times New Roman" w:cs="Times New Roman"/>
        </w:rPr>
      </w:pPr>
    </w:p>
    <w:p w:rsidR="005E2C76" w:rsidRPr="00AF3A36" w:rsidRDefault="005E2C76" w:rsidP="003D1CEE">
      <w:pPr>
        <w:spacing w:after="0" w:line="240" w:lineRule="auto"/>
        <w:ind w:firstLine="720"/>
        <w:rPr>
          <w:rFonts w:ascii="Times New Roman" w:hAnsi="Times New Roman" w:cs="Times New Roman"/>
        </w:rPr>
      </w:pPr>
      <w:r w:rsidRPr="00AF3A36">
        <w:rPr>
          <w:rFonts w:ascii="Times New Roman" w:hAnsi="Times New Roman" w:cs="Times New Roman"/>
        </w:rPr>
        <w:t>Safety Performance by Fiscal Year as Measured by the TRIR</w:t>
      </w:r>
    </w:p>
    <w:tbl>
      <w:tblPr>
        <w:tblStyle w:val="TableGrid"/>
        <w:tblW w:w="0" w:type="auto"/>
        <w:tblInd w:w="108" w:type="dxa"/>
        <w:tblLook w:val="04A0" w:firstRow="1" w:lastRow="0" w:firstColumn="1" w:lastColumn="0" w:noHBand="0" w:noVBand="1"/>
      </w:tblPr>
      <w:tblGrid>
        <w:gridCol w:w="810"/>
        <w:gridCol w:w="792"/>
        <w:gridCol w:w="7146"/>
      </w:tblGrid>
      <w:tr w:rsidR="005E2C76" w:rsidRPr="00AF3A36" w:rsidTr="003D1CEE">
        <w:tc>
          <w:tcPr>
            <w:tcW w:w="810"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2007</w:t>
            </w:r>
          </w:p>
        </w:tc>
        <w:tc>
          <w:tcPr>
            <w:tcW w:w="792"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1.06</w:t>
            </w:r>
          </w:p>
        </w:tc>
        <w:tc>
          <w:tcPr>
            <w:tcW w:w="7146" w:type="dxa"/>
            <w:vMerge w:val="restart"/>
          </w:tcPr>
          <w:p w:rsidR="005E2C76" w:rsidRPr="00AF3A36" w:rsidRDefault="005E2C76" w:rsidP="005E2C76">
            <w:pPr>
              <w:rPr>
                <w:rFonts w:ascii="Times New Roman" w:hAnsi="Times New Roman" w:cs="Times New Roman"/>
              </w:rPr>
            </w:pPr>
            <w:r w:rsidRPr="00AF3A36">
              <w:rPr>
                <w:rFonts w:ascii="Times New Roman" w:hAnsi="Times New Roman" w:cs="Times New Roman"/>
                <w:noProof/>
              </w:rPr>
              <w:drawing>
                <wp:inline distT="0" distB="0" distL="0" distR="0" wp14:anchorId="6F26064F" wp14:editId="20CCF95D">
                  <wp:extent cx="4387850" cy="2052320"/>
                  <wp:effectExtent l="0" t="0" r="1270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5E2C76" w:rsidRPr="00AF3A36" w:rsidTr="003D1CEE">
        <w:tc>
          <w:tcPr>
            <w:tcW w:w="810"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2008</w:t>
            </w:r>
          </w:p>
        </w:tc>
        <w:tc>
          <w:tcPr>
            <w:tcW w:w="792"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0.91</w:t>
            </w:r>
          </w:p>
        </w:tc>
        <w:tc>
          <w:tcPr>
            <w:tcW w:w="7146" w:type="dxa"/>
            <w:vMerge/>
          </w:tcPr>
          <w:p w:rsidR="005E2C76" w:rsidRPr="00AF3A36" w:rsidRDefault="005E2C76" w:rsidP="005E2C76">
            <w:pPr>
              <w:rPr>
                <w:rFonts w:ascii="Times New Roman" w:hAnsi="Times New Roman" w:cs="Times New Roman"/>
              </w:rPr>
            </w:pPr>
          </w:p>
        </w:tc>
      </w:tr>
      <w:tr w:rsidR="005E2C76" w:rsidRPr="00AF3A36" w:rsidTr="003D1CEE">
        <w:tc>
          <w:tcPr>
            <w:tcW w:w="810"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2009</w:t>
            </w:r>
          </w:p>
        </w:tc>
        <w:tc>
          <w:tcPr>
            <w:tcW w:w="792"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0.70</w:t>
            </w:r>
          </w:p>
        </w:tc>
        <w:tc>
          <w:tcPr>
            <w:tcW w:w="7146" w:type="dxa"/>
            <w:vMerge/>
          </w:tcPr>
          <w:p w:rsidR="005E2C76" w:rsidRPr="00AF3A36" w:rsidRDefault="005E2C76" w:rsidP="005E2C76">
            <w:pPr>
              <w:rPr>
                <w:rFonts w:ascii="Times New Roman" w:hAnsi="Times New Roman" w:cs="Times New Roman"/>
              </w:rPr>
            </w:pPr>
          </w:p>
        </w:tc>
      </w:tr>
      <w:tr w:rsidR="005E2C76" w:rsidRPr="00AF3A36" w:rsidTr="003D1CEE">
        <w:tc>
          <w:tcPr>
            <w:tcW w:w="810"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2010</w:t>
            </w:r>
          </w:p>
        </w:tc>
        <w:tc>
          <w:tcPr>
            <w:tcW w:w="792"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0.54</w:t>
            </w:r>
          </w:p>
        </w:tc>
        <w:tc>
          <w:tcPr>
            <w:tcW w:w="7146" w:type="dxa"/>
            <w:vMerge/>
          </w:tcPr>
          <w:p w:rsidR="005E2C76" w:rsidRPr="00AF3A36" w:rsidRDefault="005E2C76" w:rsidP="005E2C76">
            <w:pPr>
              <w:rPr>
                <w:rFonts w:ascii="Times New Roman" w:hAnsi="Times New Roman" w:cs="Times New Roman"/>
              </w:rPr>
            </w:pPr>
          </w:p>
        </w:tc>
      </w:tr>
      <w:tr w:rsidR="005E2C76" w:rsidRPr="00AF3A36" w:rsidTr="003D1CEE">
        <w:tc>
          <w:tcPr>
            <w:tcW w:w="810"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2011</w:t>
            </w:r>
          </w:p>
        </w:tc>
        <w:tc>
          <w:tcPr>
            <w:tcW w:w="792"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0.47</w:t>
            </w:r>
          </w:p>
        </w:tc>
        <w:tc>
          <w:tcPr>
            <w:tcW w:w="7146" w:type="dxa"/>
            <w:vMerge/>
          </w:tcPr>
          <w:p w:rsidR="005E2C76" w:rsidRPr="00AF3A36" w:rsidRDefault="005E2C76" w:rsidP="005E2C76">
            <w:pPr>
              <w:rPr>
                <w:rFonts w:ascii="Times New Roman" w:hAnsi="Times New Roman" w:cs="Times New Roman"/>
              </w:rPr>
            </w:pPr>
          </w:p>
        </w:tc>
      </w:tr>
      <w:tr w:rsidR="005E2C76" w:rsidRPr="00AF3A36" w:rsidTr="003D1CEE">
        <w:tc>
          <w:tcPr>
            <w:tcW w:w="810"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2012</w:t>
            </w:r>
          </w:p>
        </w:tc>
        <w:tc>
          <w:tcPr>
            <w:tcW w:w="792"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0.38</w:t>
            </w:r>
          </w:p>
        </w:tc>
        <w:tc>
          <w:tcPr>
            <w:tcW w:w="7146" w:type="dxa"/>
            <w:vMerge/>
          </w:tcPr>
          <w:p w:rsidR="005E2C76" w:rsidRPr="00AF3A36" w:rsidRDefault="005E2C76" w:rsidP="005E2C76">
            <w:pPr>
              <w:rPr>
                <w:rFonts w:ascii="Times New Roman" w:hAnsi="Times New Roman" w:cs="Times New Roman"/>
              </w:rPr>
            </w:pPr>
          </w:p>
        </w:tc>
      </w:tr>
      <w:tr w:rsidR="005E2C76" w:rsidRPr="00AF3A36" w:rsidTr="003D1CEE">
        <w:tc>
          <w:tcPr>
            <w:tcW w:w="810"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2013</w:t>
            </w:r>
          </w:p>
        </w:tc>
        <w:tc>
          <w:tcPr>
            <w:tcW w:w="792"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0.30</w:t>
            </w:r>
          </w:p>
        </w:tc>
        <w:tc>
          <w:tcPr>
            <w:tcW w:w="7146" w:type="dxa"/>
            <w:vMerge/>
          </w:tcPr>
          <w:p w:rsidR="005E2C76" w:rsidRPr="00AF3A36" w:rsidRDefault="005E2C76" w:rsidP="005E2C76">
            <w:pPr>
              <w:rPr>
                <w:rFonts w:ascii="Times New Roman" w:hAnsi="Times New Roman" w:cs="Times New Roman"/>
              </w:rPr>
            </w:pPr>
          </w:p>
        </w:tc>
      </w:tr>
      <w:tr w:rsidR="005E2C76" w:rsidRPr="00AF3A36" w:rsidTr="003D1CEE">
        <w:tc>
          <w:tcPr>
            <w:tcW w:w="810"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2014</w:t>
            </w:r>
          </w:p>
        </w:tc>
        <w:tc>
          <w:tcPr>
            <w:tcW w:w="792" w:type="dxa"/>
          </w:tcPr>
          <w:p w:rsidR="005E2C76" w:rsidRPr="00AF3A36" w:rsidRDefault="005E2C76" w:rsidP="005E2C76">
            <w:pPr>
              <w:rPr>
                <w:rFonts w:ascii="Times New Roman" w:hAnsi="Times New Roman" w:cs="Times New Roman"/>
              </w:rPr>
            </w:pPr>
            <w:r w:rsidRPr="00AF3A36">
              <w:rPr>
                <w:rFonts w:ascii="Times New Roman" w:hAnsi="Times New Roman" w:cs="Times New Roman"/>
              </w:rPr>
              <w:t>0.26</w:t>
            </w:r>
          </w:p>
        </w:tc>
        <w:tc>
          <w:tcPr>
            <w:tcW w:w="7146" w:type="dxa"/>
            <w:vMerge/>
          </w:tcPr>
          <w:p w:rsidR="005E2C76" w:rsidRPr="00AF3A36" w:rsidRDefault="005E2C76" w:rsidP="005E2C76">
            <w:pPr>
              <w:rPr>
                <w:rFonts w:ascii="Times New Roman" w:hAnsi="Times New Roman" w:cs="Times New Roman"/>
              </w:rPr>
            </w:pPr>
          </w:p>
        </w:tc>
      </w:tr>
    </w:tbl>
    <w:p w:rsidR="005E2C76" w:rsidRPr="00AF3A36" w:rsidRDefault="005E2C76" w:rsidP="005E2C76">
      <w:pPr>
        <w:spacing w:after="0" w:line="240" w:lineRule="auto"/>
        <w:ind w:left="720"/>
        <w:rPr>
          <w:rFonts w:ascii="Times New Roman" w:hAnsi="Times New Roman" w:cs="Times New Roman"/>
        </w:rPr>
      </w:pPr>
    </w:p>
    <w:p w:rsidR="005E2C76" w:rsidRPr="00AF3A36" w:rsidRDefault="005E2C76" w:rsidP="005E2C76">
      <w:pPr>
        <w:spacing w:after="0" w:line="240" w:lineRule="auto"/>
        <w:ind w:firstLine="720"/>
        <w:rPr>
          <w:rFonts w:ascii="Times New Roman" w:hAnsi="Times New Roman" w:cs="Times New Roman"/>
        </w:rPr>
      </w:pPr>
      <w:r w:rsidRPr="00AF3A36">
        <w:rPr>
          <w:rFonts w:ascii="Times New Roman" w:hAnsi="Times New Roman" w:cs="Times New Roman"/>
        </w:rPr>
        <w:t xml:space="preserve">To achieve the 10 and then 15% annual reduction at the corporate level required similar improvement at the segment and business unit level.  It does not take much thought to conclude that these targets must eventually make it down to the site level in order to eventually drive the top line improvement.  </w:t>
      </w:r>
    </w:p>
    <w:p w:rsidR="005E2C76" w:rsidRPr="00AF3A36" w:rsidRDefault="005E2C76" w:rsidP="005E2C76">
      <w:pPr>
        <w:spacing w:after="0" w:line="240" w:lineRule="auto"/>
        <w:rPr>
          <w:rFonts w:ascii="Times New Roman" w:hAnsi="Times New Roman" w:cs="Times New Roman"/>
        </w:rPr>
      </w:pPr>
    </w:p>
    <w:p w:rsidR="005E2C76" w:rsidRPr="00AF3A36" w:rsidRDefault="005E2C76" w:rsidP="005E2C76">
      <w:pPr>
        <w:spacing w:after="0" w:line="240" w:lineRule="auto"/>
        <w:ind w:firstLine="720"/>
        <w:rPr>
          <w:rFonts w:ascii="Times New Roman" w:hAnsi="Times New Roman" w:cs="Times New Roman"/>
        </w:rPr>
      </w:pPr>
      <w:r w:rsidRPr="00AF3A36">
        <w:rPr>
          <w:rFonts w:ascii="Times New Roman" w:hAnsi="Times New Roman" w:cs="Times New Roman"/>
        </w:rPr>
        <w:t>Currently, through the first third of fiscal 2015 the company-wide TRIR stands at 0.22 which is SL5 in TEOA overall.  While this is great for TE as a company it does not mean that all sites are at the same level in safety performance today, and as they remain on their individual journeys to TEOA excellence.  And as they travel on this journey they are receiving potentially mixed messages.</w:t>
      </w:r>
    </w:p>
    <w:p w:rsidR="005E2C76" w:rsidRPr="00AF3A36" w:rsidRDefault="005E2C76" w:rsidP="005E2C76">
      <w:pPr>
        <w:spacing w:after="0" w:line="240" w:lineRule="auto"/>
        <w:ind w:left="720"/>
        <w:rPr>
          <w:rFonts w:ascii="Times New Roman" w:hAnsi="Times New Roman" w:cs="Times New Roman"/>
        </w:rPr>
      </w:pPr>
    </w:p>
    <w:p w:rsidR="005E2C76" w:rsidRPr="00AF3A36" w:rsidRDefault="005E2C76" w:rsidP="003D1CEE">
      <w:pPr>
        <w:pStyle w:val="ListParagraph"/>
        <w:numPr>
          <w:ilvl w:val="0"/>
          <w:numId w:val="14"/>
        </w:numPr>
        <w:spacing w:after="0" w:line="240" w:lineRule="auto"/>
        <w:ind w:left="720" w:hanging="720"/>
        <w:rPr>
          <w:rFonts w:ascii="Times New Roman" w:hAnsi="Times New Roman" w:cs="Times New Roman"/>
        </w:rPr>
      </w:pPr>
      <w:r w:rsidRPr="00AF3A36">
        <w:rPr>
          <w:rFonts w:ascii="Times New Roman" w:hAnsi="Times New Roman" w:cs="Times New Roman"/>
        </w:rPr>
        <w:t>0.25 is Star Level 5 excellence.  There is no higher star so this i</w:t>
      </w:r>
      <w:r w:rsidR="003D1CEE" w:rsidRPr="00AF3A36">
        <w:rPr>
          <w:rFonts w:ascii="Times New Roman" w:hAnsi="Times New Roman" w:cs="Times New Roman"/>
        </w:rPr>
        <w:t>s as far as you need to go.</w:t>
      </w:r>
    </w:p>
    <w:p w:rsidR="005E2C76" w:rsidRPr="00AF3A36" w:rsidRDefault="005E2C76" w:rsidP="003D1CEE">
      <w:pPr>
        <w:pStyle w:val="ListParagraph"/>
        <w:numPr>
          <w:ilvl w:val="0"/>
          <w:numId w:val="14"/>
        </w:numPr>
        <w:spacing w:after="0" w:line="240" w:lineRule="auto"/>
        <w:ind w:left="720" w:hanging="720"/>
        <w:rPr>
          <w:rFonts w:ascii="Times New Roman" w:hAnsi="Times New Roman" w:cs="Times New Roman"/>
        </w:rPr>
      </w:pPr>
      <w:r w:rsidRPr="00AF3A36">
        <w:rPr>
          <w:rFonts w:ascii="Times New Roman" w:hAnsi="Times New Roman" w:cs="Times New Roman"/>
        </w:rPr>
        <w:t>Last year you achieved 10% improvement in your TR</w:t>
      </w:r>
      <w:r w:rsidR="003D1CEE" w:rsidRPr="00AF3A36">
        <w:rPr>
          <w:rFonts w:ascii="Times New Roman" w:hAnsi="Times New Roman" w:cs="Times New Roman"/>
        </w:rPr>
        <w:t>IR.  This year target 15% more.</w:t>
      </w:r>
    </w:p>
    <w:p w:rsidR="005E2C76" w:rsidRPr="00AF3A36" w:rsidRDefault="003D1CEE" w:rsidP="003D1CEE">
      <w:pPr>
        <w:pStyle w:val="ListParagraph"/>
        <w:numPr>
          <w:ilvl w:val="0"/>
          <w:numId w:val="14"/>
        </w:numPr>
        <w:spacing w:after="0" w:line="240" w:lineRule="auto"/>
        <w:ind w:left="720" w:hanging="720"/>
        <w:rPr>
          <w:rFonts w:ascii="Times New Roman" w:hAnsi="Times New Roman" w:cs="Times New Roman"/>
        </w:rPr>
      </w:pPr>
      <w:r w:rsidRPr="00AF3A36">
        <w:rPr>
          <w:rFonts w:ascii="Times New Roman" w:hAnsi="Times New Roman" w:cs="Times New Roman"/>
        </w:rPr>
        <w:lastRenderedPageBreak/>
        <w:t>Injury – free (0.00) is the goal!</w:t>
      </w:r>
    </w:p>
    <w:p w:rsidR="005E2C76" w:rsidRPr="00AF3A36" w:rsidRDefault="005E2C76" w:rsidP="005E2C76">
      <w:pPr>
        <w:spacing w:after="0" w:line="240" w:lineRule="auto"/>
        <w:ind w:left="720"/>
        <w:rPr>
          <w:rFonts w:ascii="Times New Roman" w:hAnsi="Times New Roman" w:cs="Times New Roman"/>
        </w:rPr>
      </w:pPr>
    </w:p>
    <w:p w:rsidR="005E2C76" w:rsidRPr="00AF3A36" w:rsidRDefault="005E2C76" w:rsidP="005E2C76">
      <w:pPr>
        <w:spacing w:after="0" w:line="240" w:lineRule="auto"/>
        <w:rPr>
          <w:rFonts w:ascii="Times New Roman" w:hAnsi="Times New Roman" w:cs="Times New Roman"/>
          <w:u w:val="single"/>
        </w:rPr>
      </w:pPr>
      <w:r w:rsidRPr="00AF3A36">
        <w:rPr>
          <w:rFonts w:ascii="Times New Roman" w:hAnsi="Times New Roman" w:cs="Times New Roman"/>
          <w:u w:val="single"/>
        </w:rPr>
        <w:t>Should Injury-Free be the Goal?</w:t>
      </w:r>
    </w:p>
    <w:p w:rsidR="005E2C76" w:rsidRPr="00AF3A36" w:rsidRDefault="005E2C76" w:rsidP="005E2C76">
      <w:pPr>
        <w:spacing w:after="0" w:line="240" w:lineRule="auto"/>
        <w:rPr>
          <w:rFonts w:ascii="Times New Roman" w:hAnsi="Times New Roman" w:cs="Times New Roman"/>
        </w:rPr>
      </w:pPr>
      <w:r w:rsidRPr="00AF3A36">
        <w:rPr>
          <w:rFonts w:ascii="Times New Roman" w:hAnsi="Times New Roman" w:cs="Times New Roman"/>
        </w:rPr>
        <w:t>If tomorrow I don’t have an injury what happens when I have one the next day?</w:t>
      </w:r>
      <w:r w:rsidR="003D1CEE" w:rsidRPr="00AF3A36">
        <w:rPr>
          <w:rFonts w:ascii="Times New Roman" w:hAnsi="Times New Roman" w:cs="Times New Roman"/>
        </w:rPr>
        <w:t xml:space="preserve">  </w:t>
      </w:r>
      <w:r w:rsidRPr="00AF3A36">
        <w:rPr>
          <w:rFonts w:ascii="Times New Roman" w:hAnsi="Times New Roman" w:cs="Times New Roman"/>
        </w:rPr>
        <w:t>Have I failed?  Is my program a failure?  This is the dilemma with establishing Injury-Free as the goal.  Of course it makes a pretty good but not perfect vision.  Our vision is to be free of all illness and injury in the workplace.  Still, it sets up certain expectations that will be difficult if not impossible to meet and maintain.  Better is to describe the vision as a journey rather than a destination.</w:t>
      </w:r>
    </w:p>
    <w:p w:rsidR="005E2C76" w:rsidRPr="00AF3A36" w:rsidRDefault="005E2C76" w:rsidP="005E2C76">
      <w:pPr>
        <w:spacing w:after="0" w:line="240" w:lineRule="auto"/>
        <w:rPr>
          <w:rFonts w:ascii="Times New Roman" w:hAnsi="Times New Roman" w:cs="Times New Roman"/>
        </w:rPr>
      </w:pPr>
    </w:p>
    <w:p w:rsidR="005E2C76" w:rsidRPr="00AF3A36" w:rsidRDefault="005E2C76" w:rsidP="005E2C76">
      <w:pPr>
        <w:spacing w:after="0" w:line="240" w:lineRule="auto"/>
        <w:ind w:left="720"/>
        <w:rPr>
          <w:rFonts w:ascii="Times New Roman" w:hAnsi="Times New Roman" w:cs="Times New Roman"/>
        </w:rPr>
      </w:pPr>
      <w:r w:rsidRPr="00AF3A36">
        <w:rPr>
          <w:rFonts w:ascii="Times New Roman" w:hAnsi="Times New Roman" w:cs="Times New Roman"/>
        </w:rPr>
        <w:t>“Our vision is to create a culture of safety where every employee can work free from injury and illness; where each employee cares about their own safety and the safety of others.”</w:t>
      </w:r>
    </w:p>
    <w:p w:rsidR="005E2C76" w:rsidRPr="00AF3A36" w:rsidRDefault="005E2C76" w:rsidP="005E2C76">
      <w:pPr>
        <w:spacing w:after="0" w:line="240" w:lineRule="auto"/>
        <w:ind w:left="720"/>
        <w:rPr>
          <w:rFonts w:ascii="Times New Roman" w:hAnsi="Times New Roman" w:cs="Times New Roman"/>
        </w:rPr>
      </w:pPr>
    </w:p>
    <w:p w:rsidR="005E2C76" w:rsidRPr="00AF3A36" w:rsidRDefault="005E2C76" w:rsidP="005E2C76">
      <w:pPr>
        <w:spacing w:after="0" w:line="240" w:lineRule="auto"/>
        <w:rPr>
          <w:rFonts w:ascii="Times New Roman" w:hAnsi="Times New Roman" w:cs="Times New Roman"/>
        </w:rPr>
      </w:pPr>
      <w:r w:rsidRPr="00AF3A36">
        <w:rPr>
          <w:rFonts w:ascii="Times New Roman" w:hAnsi="Times New Roman" w:cs="Times New Roman"/>
        </w:rPr>
        <w:t>With this type of vision, action-oriented goals can be established to drive behavior at the site level where it is most critical.  Incident-based metrics and goals could then be deemphasized at the site level where they have historically had an outsized influence with very little true value; and the corporation can hold onto the overall metric, the TRIR, and continue to hold senior leaders accountable for continuous metric improvement.</w:t>
      </w:r>
    </w:p>
    <w:p w:rsidR="003D1CEE" w:rsidRPr="00AF3A36" w:rsidRDefault="003D1CEE" w:rsidP="005E2C76">
      <w:pPr>
        <w:spacing w:after="0" w:line="240" w:lineRule="auto"/>
        <w:rPr>
          <w:rFonts w:ascii="Times New Roman" w:hAnsi="Times New Roman" w:cs="Times New Roman"/>
        </w:rPr>
      </w:pPr>
    </w:p>
    <w:p w:rsidR="005E2C76" w:rsidRPr="00AF3A36" w:rsidRDefault="003D1CEE" w:rsidP="005E2C76">
      <w:pPr>
        <w:spacing w:after="0" w:line="240" w:lineRule="auto"/>
        <w:rPr>
          <w:rFonts w:ascii="Times New Roman" w:hAnsi="Times New Roman" w:cs="Times New Roman"/>
          <w:u w:val="single"/>
        </w:rPr>
      </w:pPr>
      <w:r w:rsidRPr="00AF3A36">
        <w:rPr>
          <w:rFonts w:ascii="Times New Roman" w:hAnsi="Times New Roman" w:cs="Times New Roman"/>
        </w:rPr>
        <w:t>I</w:t>
      </w:r>
      <w:r w:rsidR="005E2C76" w:rsidRPr="00AF3A36">
        <w:rPr>
          <w:rFonts w:ascii="Times New Roman" w:hAnsi="Times New Roman" w:cs="Times New Roman"/>
          <w:u w:val="single"/>
        </w:rPr>
        <w:t>f not, “</w:t>
      </w:r>
      <w:r w:rsidRPr="00AF3A36">
        <w:rPr>
          <w:rFonts w:ascii="Times New Roman" w:hAnsi="Times New Roman" w:cs="Times New Roman"/>
          <w:u w:val="single"/>
        </w:rPr>
        <w:t>i</w:t>
      </w:r>
      <w:r w:rsidR="005E2C76" w:rsidRPr="00AF3A36">
        <w:rPr>
          <w:rFonts w:ascii="Times New Roman" w:hAnsi="Times New Roman" w:cs="Times New Roman"/>
          <w:u w:val="single"/>
        </w:rPr>
        <w:t>njury</w:t>
      </w:r>
      <w:r w:rsidRPr="00AF3A36">
        <w:rPr>
          <w:rFonts w:ascii="Times New Roman" w:hAnsi="Times New Roman" w:cs="Times New Roman"/>
          <w:u w:val="single"/>
        </w:rPr>
        <w:t xml:space="preserve"> – free,</w:t>
      </w:r>
      <w:r w:rsidR="005E2C76" w:rsidRPr="00AF3A36">
        <w:rPr>
          <w:rFonts w:ascii="Times New Roman" w:hAnsi="Times New Roman" w:cs="Times New Roman"/>
          <w:u w:val="single"/>
        </w:rPr>
        <w:t xml:space="preserve"> then what?  </w:t>
      </w:r>
    </w:p>
    <w:p w:rsidR="005E2C76" w:rsidRPr="00AF3A36" w:rsidRDefault="005E2C76" w:rsidP="005E2C76">
      <w:pPr>
        <w:spacing w:after="0" w:line="240" w:lineRule="auto"/>
        <w:rPr>
          <w:rFonts w:ascii="Times New Roman" w:hAnsi="Times New Roman" w:cs="Times New Roman"/>
        </w:rPr>
      </w:pPr>
      <w:r w:rsidRPr="00AF3A36">
        <w:rPr>
          <w:rFonts w:ascii="Times New Roman" w:hAnsi="Times New Roman" w:cs="Times New Roman"/>
        </w:rPr>
        <w:t>At the site level it is better to create a scorecard approach; one that identifies and tracks progress on key safety programs and initiatives that can be turned into measurable action.  Everything on the scorecard should be considered a key contributor toward the prevention of workplace injuries and illness</w:t>
      </w:r>
      <w:r w:rsidR="003D1CEE" w:rsidRPr="00AF3A36">
        <w:rPr>
          <w:rFonts w:ascii="Times New Roman" w:hAnsi="Times New Roman" w:cs="Times New Roman"/>
        </w:rPr>
        <w:t xml:space="preserve"> – in other words, the vision of i</w:t>
      </w:r>
      <w:r w:rsidRPr="00AF3A36">
        <w:rPr>
          <w:rFonts w:ascii="Times New Roman" w:hAnsi="Times New Roman" w:cs="Times New Roman"/>
        </w:rPr>
        <w:t>njury</w:t>
      </w:r>
      <w:r w:rsidR="003D1CEE" w:rsidRPr="00AF3A36">
        <w:rPr>
          <w:rFonts w:ascii="Times New Roman" w:hAnsi="Times New Roman" w:cs="Times New Roman"/>
        </w:rPr>
        <w:t xml:space="preserve"> – free</w:t>
      </w:r>
      <w:r w:rsidRPr="00AF3A36">
        <w:rPr>
          <w:rFonts w:ascii="Times New Roman" w:hAnsi="Times New Roman" w:cs="Times New Roman"/>
        </w:rPr>
        <w:t>. At TE our focused initiatives include; behavioral safety, ergonomics, machine guarding, and our own comprehensive safety management system.  In addition we are beginning to measure employee engagement in the safety program and asking our sites to make that a local safety KPI.  Employee engagement in safety at the site level is measured as one employee participating in one “action-oriented” safety event per year.  Actions that count, include participation; on a safety project team, as a safety committee member, as an emergency response team member, on a risk assessment project, as a site safety inspector or auditor, on a safety promotion campaign, on a safety project in the local community, and more.  What does not count is passive required participation such as attending required safety training.  An employee could become a trained and active behavioral safety team member and receive credit but not if they just participated on the receiving end of an observation.</w:t>
      </w:r>
    </w:p>
    <w:p w:rsidR="005E2C76" w:rsidRPr="00AF3A36" w:rsidRDefault="005E2C76" w:rsidP="00372BC1">
      <w:pPr>
        <w:spacing w:after="0" w:line="240" w:lineRule="auto"/>
        <w:ind w:firstLine="720"/>
        <w:rPr>
          <w:rFonts w:ascii="Times New Roman" w:hAnsi="Times New Roman" w:cs="Times New Roman"/>
        </w:rPr>
      </w:pPr>
      <w:r w:rsidRPr="00AF3A36">
        <w:rPr>
          <w:rFonts w:ascii="Times New Roman" w:hAnsi="Times New Roman" w:cs="Times New Roman"/>
        </w:rPr>
        <w:t>Coming back to TEOA, we have now enhanced the safety component by adding a 15</w:t>
      </w:r>
      <w:r w:rsidRPr="00AF3A36">
        <w:rPr>
          <w:rFonts w:ascii="Times New Roman" w:hAnsi="Times New Roman" w:cs="Times New Roman"/>
          <w:vertAlign w:val="superscript"/>
        </w:rPr>
        <w:t>th</w:t>
      </w:r>
      <w:r w:rsidRPr="00AF3A36">
        <w:rPr>
          <w:rFonts w:ascii="Times New Roman" w:hAnsi="Times New Roman" w:cs="Times New Roman"/>
        </w:rPr>
        <w:t xml:space="preserve"> tool</w:t>
      </w:r>
      <w:r w:rsidR="00372BC1" w:rsidRPr="00AF3A36">
        <w:rPr>
          <w:rFonts w:ascii="Times New Roman" w:hAnsi="Times New Roman" w:cs="Times New Roman"/>
        </w:rPr>
        <w:t xml:space="preserve"> and </w:t>
      </w:r>
      <w:r w:rsidRPr="00AF3A36">
        <w:rPr>
          <w:rFonts w:ascii="Times New Roman" w:hAnsi="Times New Roman" w:cs="Times New Roman"/>
        </w:rPr>
        <w:t>is solely dedicated to safety and known as</w:t>
      </w:r>
      <w:r w:rsidR="00372BC1" w:rsidRPr="00AF3A36">
        <w:rPr>
          <w:rFonts w:ascii="Times New Roman" w:hAnsi="Times New Roman" w:cs="Times New Roman"/>
        </w:rPr>
        <w:t xml:space="preserve"> </w:t>
      </w:r>
      <w:r w:rsidRPr="00AF3A36">
        <w:rPr>
          <w:rFonts w:ascii="Times New Roman" w:hAnsi="Times New Roman" w:cs="Times New Roman"/>
        </w:rPr>
        <w:t xml:space="preserve">the </w:t>
      </w:r>
      <w:r w:rsidRPr="00AF3A36">
        <w:rPr>
          <w:rFonts w:ascii="Times New Roman" w:hAnsi="Times New Roman" w:cs="Times New Roman"/>
          <w:i/>
        </w:rPr>
        <w:t>TEOA Safety Tool</w:t>
      </w:r>
      <w:r w:rsidRPr="00AF3A36">
        <w:rPr>
          <w:rFonts w:ascii="Times New Roman" w:hAnsi="Times New Roman" w:cs="Times New Roman"/>
        </w:rPr>
        <w:t>.  Similar to the TEOA safety metric, the safety tool takes a site through ever-increasing stages of safety maturity before a site reaches excellence at Star Level 5.  Levels 3 – 5 require demonstrated leadership and maturity in the focused safety initiatives and at SL5 require tracking and communicating an employee engagement rate as a local KPI.</w:t>
      </w:r>
    </w:p>
    <w:p w:rsidR="005E2C76" w:rsidRPr="00AF3A36" w:rsidRDefault="005E2C76" w:rsidP="005E2C76">
      <w:pPr>
        <w:spacing w:after="0" w:line="240" w:lineRule="auto"/>
        <w:rPr>
          <w:rFonts w:ascii="Times New Roman" w:hAnsi="Times New Roman" w:cs="Times New Roman"/>
        </w:rPr>
      </w:pPr>
    </w:p>
    <w:p w:rsidR="005E2C76" w:rsidRPr="00AF3A36" w:rsidRDefault="00372BC1" w:rsidP="005E2C76">
      <w:pPr>
        <w:spacing w:after="0" w:line="240" w:lineRule="auto"/>
        <w:rPr>
          <w:rFonts w:ascii="Times New Roman" w:hAnsi="Times New Roman" w:cs="Times New Roman"/>
          <w:u w:val="single"/>
        </w:rPr>
      </w:pPr>
      <w:r w:rsidRPr="00AF3A36">
        <w:rPr>
          <w:rFonts w:ascii="Times New Roman" w:hAnsi="Times New Roman" w:cs="Times New Roman"/>
          <w:u w:val="single"/>
        </w:rPr>
        <w:t>And what is the future of  in</w:t>
      </w:r>
      <w:r w:rsidR="005E2C76" w:rsidRPr="00AF3A36">
        <w:rPr>
          <w:rFonts w:ascii="Times New Roman" w:hAnsi="Times New Roman" w:cs="Times New Roman"/>
          <w:u w:val="single"/>
        </w:rPr>
        <w:t>jury</w:t>
      </w:r>
      <w:r w:rsidRPr="00AF3A36">
        <w:rPr>
          <w:rFonts w:ascii="Times New Roman" w:hAnsi="Times New Roman" w:cs="Times New Roman"/>
          <w:u w:val="single"/>
        </w:rPr>
        <w:t xml:space="preserve"> – free?</w:t>
      </w:r>
    </w:p>
    <w:p w:rsidR="005E2C76" w:rsidRPr="00AF3A36" w:rsidRDefault="005E2C76" w:rsidP="005E2C76">
      <w:pPr>
        <w:spacing w:after="0" w:line="240" w:lineRule="auto"/>
        <w:rPr>
          <w:rFonts w:ascii="Times New Roman" w:hAnsi="Times New Roman" w:cs="Times New Roman"/>
        </w:rPr>
      </w:pPr>
      <w:r w:rsidRPr="00AF3A36">
        <w:rPr>
          <w:rFonts w:ascii="Times New Roman" w:hAnsi="Times New Roman" w:cs="Times New Roman"/>
        </w:rPr>
        <w:t>Currently we are in between two worlds.  The TRIR is a well-established safety metric that senior management prizes.  It fits in well in a numbers world where continuous improvement can be easily tracked and rewarded in bite size chunks of 10 – 15%, and with all of its flaws, is the key common metric for safety benchmarking with other companies.  On the downside, and especially at the site level, it lends itself too easily to the goal of zero being the only acceptable level of performance.  The alternative is to set a value above zero that is consider acceptable, but by so doing, admitting an acceptable level of injury.</w:t>
      </w:r>
    </w:p>
    <w:p w:rsidR="005E2C76" w:rsidRPr="00AF3A36" w:rsidRDefault="005E2C76" w:rsidP="005E2C76">
      <w:pPr>
        <w:spacing w:after="0" w:line="240" w:lineRule="auto"/>
        <w:rPr>
          <w:rFonts w:ascii="Times New Roman" w:hAnsi="Times New Roman" w:cs="Times New Roman"/>
        </w:rPr>
      </w:pPr>
    </w:p>
    <w:p w:rsidR="005E2C76" w:rsidRPr="00AF3A36" w:rsidRDefault="00372BC1" w:rsidP="005E2C76">
      <w:pPr>
        <w:spacing w:after="0" w:line="240" w:lineRule="auto"/>
        <w:ind w:firstLine="720"/>
        <w:rPr>
          <w:rFonts w:ascii="Times New Roman" w:hAnsi="Times New Roman" w:cs="Times New Roman"/>
        </w:rPr>
      </w:pPr>
      <w:r w:rsidRPr="00AF3A36">
        <w:rPr>
          <w:rFonts w:ascii="Times New Roman" w:hAnsi="Times New Roman" w:cs="Times New Roman"/>
        </w:rPr>
        <w:t>Ultimately, “i</w:t>
      </w:r>
      <w:r w:rsidR="005E2C76" w:rsidRPr="00AF3A36">
        <w:rPr>
          <w:rFonts w:ascii="Times New Roman" w:hAnsi="Times New Roman" w:cs="Times New Roman"/>
        </w:rPr>
        <w:t>njury</w:t>
      </w:r>
      <w:r w:rsidRPr="00AF3A36">
        <w:rPr>
          <w:rFonts w:ascii="Times New Roman" w:hAnsi="Times New Roman" w:cs="Times New Roman"/>
        </w:rPr>
        <w:t xml:space="preserve"> – free</w:t>
      </w:r>
      <w:r w:rsidR="005E2C76" w:rsidRPr="00AF3A36">
        <w:rPr>
          <w:rFonts w:ascii="Times New Roman" w:hAnsi="Times New Roman" w:cs="Times New Roman"/>
        </w:rPr>
        <w:t xml:space="preserve">” is best suited as a vision at the corporate level.  A place that we want to strive toward but not necessarily a final destination; for once we cross the finish line the next day we might very well step back over with an unwelcome workplace injury or illness.  At the site level, success in safety should be measured by action.  Action that is well-designed and matched to people and initiatives that are believed, through knowledge, experience, and expertise, will control the number and </w:t>
      </w:r>
      <w:r w:rsidR="005E2C76" w:rsidRPr="00AF3A36">
        <w:rPr>
          <w:rFonts w:ascii="Times New Roman" w:hAnsi="Times New Roman" w:cs="Times New Roman"/>
        </w:rPr>
        <w:lastRenderedPageBreak/>
        <w:t>severity of unwanted outcomes.  In this way we are creating a culture of safety where all employees believe and act in regard to their own safety</w:t>
      </w:r>
      <w:r w:rsidRPr="00AF3A36">
        <w:rPr>
          <w:rFonts w:ascii="Times New Roman" w:hAnsi="Times New Roman" w:cs="Times New Roman"/>
        </w:rPr>
        <w:t>,</w:t>
      </w:r>
      <w:r w:rsidR="005E2C76" w:rsidRPr="00AF3A36">
        <w:rPr>
          <w:rFonts w:ascii="Times New Roman" w:hAnsi="Times New Roman" w:cs="Times New Roman"/>
        </w:rPr>
        <w:t xml:space="preserve"> as well as</w:t>
      </w:r>
      <w:r w:rsidRPr="00AF3A36">
        <w:rPr>
          <w:rFonts w:ascii="Times New Roman" w:hAnsi="Times New Roman" w:cs="Times New Roman"/>
        </w:rPr>
        <w:t>,</w:t>
      </w:r>
      <w:r w:rsidR="005E2C76" w:rsidRPr="00AF3A36">
        <w:rPr>
          <w:rFonts w:ascii="Times New Roman" w:hAnsi="Times New Roman" w:cs="Times New Roman"/>
        </w:rPr>
        <w:t xml:space="preserve"> the safety of others, but we won’t let the wheels come off when an injury </w:t>
      </w:r>
      <w:r w:rsidRPr="00AF3A36">
        <w:rPr>
          <w:rFonts w:ascii="Times New Roman" w:hAnsi="Times New Roman" w:cs="Times New Roman"/>
        </w:rPr>
        <w:t>occurs; a</w:t>
      </w:r>
      <w:r w:rsidR="005E2C76" w:rsidRPr="00AF3A36">
        <w:rPr>
          <w:rFonts w:ascii="Times New Roman" w:hAnsi="Times New Roman" w:cs="Times New Roman"/>
        </w:rPr>
        <w:t xml:space="preserve">n, </w:t>
      </w:r>
      <w:r w:rsidRPr="00AF3A36">
        <w:rPr>
          <w:rFonts w:ascii="Times New Roman" w:hAnsi="Times New Roman" w:cs="Times New Roman"/>
        </w:rPr>
        <w:t>in</w:t>
      </w:r>
      <w:r w:rsidR="005E2C76" w:rsidRPr="00AF3A36">
        <w:rPr>
          <w:rFonts w:ascii="Times New Roman" w:hAnsi="Times New Roman" w:cs="Times New Roman"/>
        </w:rPr>
        <w:t>jury</w:t>
      </w:r>
      <w:r w:rsidRPr="00AF3A36">
        <w:rPr>
          <w:rFonts w:ascii="Times New Roman" w:hAnsi="Times New Roman" w:cs="Times New Roman"/>
        </w:rPr>
        <w:t xml:space="preserve"> – free </w:t>
      </w:r>
      <w:r w:rsidR="005E2C76" w:rsidRPr="00AF3A36">
        <w:rPr>
          <w:rFonts w:ascii="Times New Roman" w:hAnsi="Times New Roman" w:cs="Times New Roman"/>
        </w:rPr>
        <w:t>way of working.</w:t>
      </w:r>
    </w:p>
    <w:p w:rsidR="00D31A30" w:rsidRPr="00AF3A36" w:rsidRDefault="00D31A30" w:rsidP="00052990">
      <w:pPr>
        <w:spacing w:after="0" w:line="240" w:lineRule="auto"/>
        <w:rPr>
          <w:rFonts w:ascii="Times New Roman" w:hAnsi="Times New Roman" w:cs="Times New Roman"/>
        </w:rPr>
      </w:pPr>
    </w:p>
    <w:p w:rsidR="00372BC1" w:rsidRPr="00AF3A36" w:rsidRDefault="00372BC1">
      <w:pPr>
        <w:rPr>
          <w:rFonts w:ascii="Times New Roman" w:hAnsi="Times New Roman" w:cs="Times New Roman"/>
          <w:b/>
          <w:sz w:val="28"/>
          <w:szCs w:val="28"/>
        </w:rPr>
      </w:pPr>
      <w:r w:rsidRPr="00AF3A36">
        <w:rPr>
          <w:rFonts w:ascii="Times New Roman" w:hAnsi="Times New Roman" w:cs="Times New Roman"/>
          <w:b/>
          <w:sz w:val="28"/>
          <w:szCs w:val="28"/>
        </w:rPr>
        <w:br w:type="page"/>
      </w:r>
    </w:p>
    <w:p w:rsidR="00052990" w:rsidRDefault="00052990" w:rsidP="00E62317">
      <w:pPr>
        <w:spacing w:after="0" w:line="240" w:lineRule="auto"/>
        <w:rPr>
          <w:rFonts w:ascii="Times New Roman" w:hAnsi="Times New Roman" w:cs="Times New Roman"/>
          <w:b/>
          <w:sz w:val="28"/>
          <w:szCs w:val="28"/>
        </w:rPr>
      </w:pPr>
      <w:r w:rsidRPr="00AF3A36">
        <w:rPr>
          <w:rFonts w:ascii="Times New Roman" w:hAnsi="Times New Roman" w:cs="Times New Roman"/>
          <w:b/>
          <w:sz w:val="28"/>
          <w:szCs w:val="28"/>
        </w:rPr>
        <w:lastRenderedPageBreak/>
        <w:t>Bibliography</w:t>
      </w:r>
    </w:p>
    <w:p w:rsidR="00830EFC" w:rsidRDefault="00830EFC" w:rsidP="00E62317">
      <w:pPr>
        <w:spacing w:after="0" w:line="240" w:lineRule="auto"/>
        <w:rPr>
          <w:rFonts w:ascii="Times New Roman" w:hAnsi="Times New Roman" w:cs="Times New Roman"/>
          <w:b/>
          <w:sz w:val="28"/>
          <w:szCs w:val="28"/>
        </w:rPr>
      </w:pPr>
    </w:p>
    <w:p w:rsidR="00830EFC" w:rsidRPr="00AF3A36" w:rsidRDefault="00830EFC" w:rsidP="00E62317">
      <w:pPr>
        <w:spacing w:after="0" w:line="240" w:lineRule="auto"/>
        <w:rPr>
          <w:rFonts w:ascii="Times New Roman" w:hAnsi="Times New Roman" w:cs="Times New Roman"/>
          <w:b/>
          <w:sz w:val="28"/>
          <w:szCs w:val="28"/>
        </w:rPr>
      </w:pPr>
    </w:p>
    <w:p w:rsidR="00884CB6" w:rsidRPr="00AF3A36" w:rsidRDefault="00884CB6" w:rsidP="00E62317">
      <w:pPr>
        <w:spacing w:after="0" w:line="240" w:lineRule="auto"/>
        <w:rPr>
          <w:rFonts w:ascii="Times New Roman" w:hAnsi="Times New Roman" w:cs="Times New Roman"/>
        </w:rPr>
      </w:pPr>
      <w:r w:rsidRPr="00AF3A36">
        <w:rPr>
          <w:rFonts w:ascii="Times New Roman" w:hAnsi="Times New Roman" w:cs="Times New Roman"/>
        </w:rPr>
        <w:t xml:space="preserve">Beaty, Kevin and Hilgemann, Rene, 2013. “DIY BBS – Making It Work on a Global Scale.” </w:t>
      </w:r>
      <w:r w:rsidRPr="00AF3A36">
        <w:rPr>
          <w:rFonts w:ascii="Times New Roman" w:hAnsi="Times New Roman" w:cs="Times New Roman"/>
          <w:i/>
        </w:rPr>
        <w:t>ASSE 2013 – Professional Development Conference</w:t>
      </w:r>
      <w:r w:rsidRPr="00AF3A36">
        <w:rPr>
          <w:rFonts w:ascii="Times New Roman" w:hAnsi="Times New Roman" w:cs="Times New Roman"/>
        </w:rPr>
        <w:t>, Las Vegas, NV.</w:t>
      </w:r>
    </w:p>
    <w:p w:rsidR="00884CB6" w:rsidRPr="00AF3A36" w:rsidRDefault="00884CB6" w:rsidP="00E62317">
      <w:pPr>
        <w:spacing w:after="0" w:line="240" w:lineRule="auto"/>
        <w:rPr>
          <w:rFonts w:ascii="Times New Roman" w:hAnsi="Times New Roman" w:cs="Times New Roman"/>
        </w:rPr>
      </w:pPr>
    </w:p>
    <w:p w:rsidR="008808EA" w:rsidRDefault="00E62317" w:rsidP="00E62317">
      <w:pPr>
        <w:spacing w:after="0" w:line="240" w:lineRule="auto"/>
        <w:rPr>
          <w:rFonts w:ascii="Times New Roman" w:hAnsi="Times New Roman" w:cs="Times New Roman"/>
        </w:rPr>
      </w:pPr>
      <w:r w:rsidRPr="00AF3A36">
        <w:rPr>
          <w:rFonts w:ascii="Times New Roman" w:hAnsi="Times New Roman" w:cs="Times New Roman"/>
        </w:rPr>
        <w:t xml:space="preserve">Broadbent, David. “Why Do we Get Bent Out of Shape Over a Number?”. </w:t>
      </w:r>
      <w:r w:rsidRPr="00AF3A36">
        <w:rPr>
          <w:rFonts w:ascii="Times New Roman" w:hAnsi="Times New Roman" w:cs="Times New Roman"/>
          <w:i/>
        </w:rPr>
        <w:t>TransformationalSafety.com.</w:t>
      </w:r>
      <w:r w:rsidRPr="00AF3A36">
        <w:rPr>
          <w:rFonts w:ascii="Times New Roman" w:hAnsi="Times New Roman" w:cs="Times New Roman"/>
        </w:rPr>
        <w:t xml:space="preserve"> August 2014.</w:t>
      </w:r>
    </w:p>
    <w:p w:rsidR="00D81A2D" w:rsidRDefault="00D81A2D" w:rsidP="00E62317">
      <w:pPr>
        <w:spacing w:after="0" w:line="240" w:lineRule="auto"/>
        <w:rPr>
          <w:rFonts w:ascii="Times New Roman" w:hAnsi="Times New Roman" w:cs="Times New Roman"/>
        </w:rPr>
      </w:pPr>
    </w:p>
    <w:p w:rsidR="00D81A2D" w:rsidRPr="00AF3A36" w:rsidRDefault="00D81A2D" w:rsidP="00E62317">
      <w:pPr>
        <w:spacing w:after="0" w:line="240" w:lineRule="auto"/>
        <w:rPr>
          <w:rFonts w:ascii="Times New Roman" w:hAnsi="Times New Roman" w:cs="Times New Roman"/>
        </w:rPr>
      </w:pPr>
      <w:r>
        <w:rPr>
          <w:i/>
          <w:iCs/>
          <w:lang w:val="en"/>
        </w:rPr>
        <w:t>CII Publications and Event Center</w:t>
      </w:r>
      <w:r>
        <w:rPr>
          <w:lang w:val="en"/>
        </w:rPr>
        <w:t>. Rep. no. RS31-1. Construction Industry Institute, n.d. Web. 03 Mar. 205. &lt;https://www.construction-institute.org/scriptcontent/more/32_1_more.cfm&gt;.</w:t>
      </w:r>
    </w:p>
    <w:p w:rsidR="00E62317" w:rsidRPr="00AF3A36" w:rsidRDefault="00E62317" w:rsidP="00E62317">
      <w:pPr>
        <w:spacing w:after="0" w:line="240" w:lineRule="auto"/>
        <w:rPr>
          <w:rFonts w:ascii="Times New Roman" w:hAnsi="Times New Roman" w:cs="Times New Roman"/>
        </w:rPr>
      </w:pPr>
    </w:p>
    <w:p w:rsidR="008808EA" w:rsidRPr="00AF3A36" w:rsidRDefault="008808EA" w:rsidP="00E62317">
      <w:pPr>
        <w:spacing w:after="0" w:line="240" w:lineRule="auto"/>
        <w:rPr>
          <w:rFonts w:ascii="Times New Roman" w:hAnsi="Times New Roman" w:cs="Times New Roman"/>
        </w:rPr>
      </w:pPr>
      <w:r w:rsidRPr="00AF3A36">
        <w:rPr>
          <w:rFonts w:ascii="Times New Roman" w:hAnsi="Times New Roman" w:cs="Times New Roman"/>
        </w:rPr>
        <w:t>Carrillo, Rosa Antonia and Samuels, Neil, 2015. “Safety Conversations – Catchi</w:t>
      </w:r>
      <w:r w:rsidR="00EB7D3D" w:rsidRPr="00AF3A36">
        <w:rPr>
          <w:rFonts w:ascii="Times New Roman" w:hAnsi="Times New Roman" w:cs="Times New Roman"/>
        </w:rPr>
        <w:t>ng the Drift and Weak Signals.”</w:t>
      </w:r>
      <w:r w:rsidRPr="00AF3A36">
        <w:rPr>
          <w:rFonts w:ascii="Times New Roman" w:hAnsi="Times New Roman" w:cs="Times New Roman"/>
        </w:rPr>
        <w:t xml:space="preserve">  </w:t>
      </w:r>
      <w:r w:rsidRPr="00AF3A36">
        <w:rPr>
          <w:rFonts w:ascii="Times New Roman" w:hAnsi="Times New Roman" w:cs="Times New Roman"/>
          <w:i/>
        </w:rPr>
        <w:t>Professional Safety</w:t>
      </w:r>
      <w:r w:rsidR="00E62317" w:rsidRPr="00AF3A36">
        <w:rPr>
          <w:rFonts w:ascii="Times New Roman" w:hAnsi="Times New Roman" w:cs="Times New Roman"/>
        </w:rPr>
        <w:t>. Volume 60</w:t>
      </w:r>
      <w:r w:rsidRPr="00AF3A36">
        <w:rPr>
          <w:rFonts w:ascii="Times New Roman" w:hAnsi="Times New Roman" w:cs="Times New Roman"/>
        </w:rPr>
        <w:t xml:space="preserve">, No. </w:t>
      </w:r>
      <w:r w:rsidR="00E62317" w:rsidRPr="00AF3A36">
        <w:rPr>
          <w:rFonts w:ascii="Times New Roman" w:hAnsi="Times New Roman" w:cs="Times New Roman"/>
        </w:rPr>
        <w:t>1.</w:t>
      </w:r>
    </w:p>
    <w:p w:rsidR="00884CB6" w:rsidRPr="00AF3A36" w:rsidRDefault="00884CB6" w:rsidP="00E62317">
      <w:pPr>
        <w:spacing w:after="0" w:line="240" w:lineRule="auto"/>
        <w:rPr>
          <w:rFonts w:ascii="Times New Roman" w:hAnsi="Times New Roman" w:cs="Times New Roman"/>
        </w:rPr>
      </w:pPr>
    </w:p>
    <w:p w:rsidR="00E62317" w:rsidRDefault="00E62317" w:rsidP="00E62317">
      <w:pPr>
        <w:spacing w:after="0" w:line="240" w:lineRule="auto"/>
        <w:rPr>
          <w:rFonts w:ascii="Times New Roman" w:hAnsi="Times New Roman" w:cs="Times New Roman"/>
        </w:rPr>
      </w:pPr>
      <w:r w:rsidRPr="00AF3A36">
        <w:rPr>
          <w:rFonts w:ascii="Times New Roman" w:hAnsi="Times New Roman" w:cs="Times New Roman"/>
        </w:rPr>
        <w:t xml:space="preserve">Cooper, Dominic, 2015.  “Effective Safety Leadership – Understanding Types and Styles that Improve Safety Performance.”. </w:t>
      </w:r>
      <w:r w:rsidRPr="00AF3A36">
        <w:rPr>
          <w:rFonts w:ascii="Times New Roman" w:hAnsi="Times New Roman" w:cs="Times New Roman"/>
          <w:i/>
        </w:rPr>
        <w:t>Professional Safety</w:t>
      </w:r>
      <w:r w:rsidRPr="00AF3A36">
        <w:rPr>
          <w:rFonts w:ascii="Times New Roman" w:hAnsi="Times New Roman" w:cs="Times New Roman"/>
        </w:rPr>
        <w:t>. Volume 60, No. 2.</w:t>
      </w:r>
    </w:p>
    <w:p w:rsidR="00D00AE9" w:rsidRDefault="00D00AE9" w:rsidP="00E62317">
      <w:pPr>
        <w:spacing w:after="0" w:line="240" w:lineRule="auto"/>
        <w:rPr>
          <w:rFonts w:ascii="Times New Roman" w:hAnsi="Times New Roman" w:cs="Times New Roman"/>
        </w:rPr>
      </w:pPr>
    </w:p>
    <w:p w:rsidR="00D00AE9" w:rsidRPr="00AF3A36" w:rsidRDefault="00D00AE9" w:rsidP="00E62317">
      <w:pPr>
        <w:spacing w:after="0" w:line="240" w:lineRule="auto"/>
        <w:rPr>
          <w:rFonts w:ascii="Times New Roman" w:hAnsi="Times New Roman" w:cs="Times New Roman"/>
        </w:rPr>
      </w:pPr>
      <w:r>
        <w:rPr>
          <w:rFonts w:ascii="Times New Roman" w:hAnsi="Times New Roman" w:cs="Times New Roman"/>
        </w:rPr>
        <w:t xml:space="preserve">Deming, W.E. </w:t>
      </w:r>
      <w:r w:rsidRPr="00D00AE9">
        <w:rPr>
          <w:rFonts w:ascii="Times New Roman" w:hAnsi="Times New Roman" w:cs="Times New Roman"/>
          <w:i/>
        </w:rPr>
        <w:t>Out of the Crisis</w:t>
      </w:r>
      <w:r>
        <w:rPr>
          <w:rFonts w:ascii="Times New Roman" w:hAnsi="Times New Roman" w:cs="Times New Roman"/>
        </w:rPr>
        <w:t xml:space="preserve">. Cambridge: Massachusetts Institute of Technology, Center for the Advance Engineering Study, 1989. </w:t>
      </w:r>
    </w:p>
    <w:p w:rsidR="00E62317" w:rsidRPr="00AF3A36" w:rsidRDefault="00E62317" w:rsidP="00E62317">
      <w:pPr>
        <w:spacing w:after="0" w:line="240" w:lineRule="auto"/>
        <w:rPr>
          <w:rFonts w:ascii="Times New Roman" w:hAnsi="Times New Roman" w:cs="Times New Roman"/>
        </w:rPr>
      </w:pPr>
    </w:p>
    <w:p w:rsidR="008808EA" w:rsidRPr="00AF3A36" w:rsidRDefault="008808EA" w:rsidP="00E62317">
      <w:pPr>
        <w:spacing w:after="0" w:line="240" w:lineRule="auto"/>
        <w:rPr>
          <w:rFonts w:ascii="Times New Roman" w:hAnsi="Times New Roman" w:cs="Times New Roman"/>
        </w:rPr>
      </w:pPr>
      <w:r w:rsidRPr="00AF3A36">
        <w:rPr>
          <w:rFonts w:ascii="Times New Roman" w:hAnsi="Times New Roman" w:cs="Times New Roman"/>
        </w:rPr>
        <w:t xml:space="preserve">Dekker, Sidney, 2014.  “Employees – A Problem to Control or Solution to Harness?”.  </w:t>
      </w:r>
      <w:r w:rsidRPr="00AF3A36">
        <w:rPr>
          <w:rFonts w:ascii="Times New Roman" w:hAnsi="Times New Roman" w:cs="Times New Roman"/>
          <w:i/>
        </w:rPr>
        <w:t>Professional Safety</w:t>
      </w:r>
      <w:r w:rsidRPr="00AF3A36">
        <w:rPr>
          <w:rFonts w:ascii="Times New Roman" w:hAnsi="Times New Roman" w:cs="Times New Roman"/>
        </w:rPr>
        <w:t>. Volume 58, No. 8</w:t>
      </w:r>
      <w:r w:rsidR="00E62317" w:rsidRPr="00AF3A36">
        <w:rPr>
          <w:rFonts w:ascii="Times New Roman" w:hAnsi="Times New Roman" w:cs="Times New Roman"/>
        </w:rPr>
        <w:t>.</w:t>
      </w:r>
    </w:p>
    <w:p w:rsidR="00E62317" w:rsidRPr="00AF3A36" w:rsidRDefault="00E62317" w:rsidP="00E62317">
      <w:pPr>
        <w:spacing w:after="0" w:line="240" w:lineRule="auto"/>
        <w:rPr>
          <w:rFonts w:ascii="Times New Roman" w:hAnsi="Times New Roman" w:cs="Times New Roman"/>
        </w:rPr>
      </w:pPr>
    </w:p>
    <w:p w:rsidR="008808EA" w:rsidRDefault="008808EA" w:rsidP="00E62317">
      <w:pPr>
        <w:spacing w:after="0" w:line="240" w:lineRule="auto"/>
        <w:rPr>
          <w:rFonts w:ascii="Times New Roman" w:hAnsi="Times New Roman" w:cs="Times New Roman"/>
        </w:rPr>
      </w:pPr>
      <w:r w:rsidRPr="00AF3A36">
        <w:rPr>
          <w:rFonts w:ascii="Times New Roman" w:hAnsi="Times New Roman" w:cs="Times New Roman"/>
        </w:rPr>
        <w:t xml:space="preserve">Eikenberry, Kevin, 2014. “What’s Love Got to do With It?”.  </w:t>
      </w:r>
      <w:r w:rsidRPr="00AF3A36">
        <w:rPr>
          <w:rFonts w:ascii="Times New Roman" w:hAnsi="Times New Roman" w:cs="Times New Roman"/>
          <w:i/>
        </w:rPr>
        <w:t>Professional Safety</w:t>
      </w:r>
      <w:r w:rsidRPr="00AF3A36">
        <w:rPr>
          <w:rFonts w:ascii="Times New Roman" w:hAnsi="Times New Roman" w:cs="Times New Roman"/>
        </w:rPr>
        <w:t>. Volume 58, No. 8</w:t>
      </w:r>
      <w:r w:rsidR="00E62317" w:rsidRPr="00AF3A36">
        <w:rPr>
          <w:rFonts w:ascii="Times New Roman" w:hAnsi="Times New Roman" w:cs="Times New Roman"/>
        </w:rPr>
        <w:t>.</w:t>
      </w:r>
    </w:p>
    <w:p w:rsidR="00D00AE9" w:rsidRDefault="00D00AE9" w:rsidP="00E62317">
      <w:pPr>
        <w:spacing w:after="0" w:line="240" w:lineRule="auto"/>
        <w:rPr>
          <w:rFonts w:ascii="Times New Roman" w:hAnsi="Times New Roman" w:cs="Times New Roman"/>
        </w:rPr>
      </w:pPr>
    </w:p>
    <w:p w:rsidR="00D00AE9" w:rsidRPr="00AF3A36" w:rsidRDefault="00D00AE9" w:rsidP="00E62317">
      <w:pPr>
        <w:spacing w:after="0" w:line="240" w:lineRule="auto"/>
        <w:rPr>
          <w:rFonts w:ascii="Times New Roman" w:hAnsi="Times New Roman" w:cs="Times New Roman"/>
        </w:rPr>
      </w:pPr>
      <w:r>
        <w:rPr>
          <w:rFonts w:ascii="Times New Roman" w:hAnsi="Times New Roman" w:cs="Times New Roman"/>
        </w:rPr>
        <w:t xml:space="preserve">Gilmore, C.L. </w:t>
      </w:r>
      <w:r w:rsidRPr="00D00AE9">
        <w:rPr>
          <w:rFonts w:ascii="Times New Roman" w:hAnsi="Times New Roman" w:cs="Times New Roman"/>
          <w:i/>
        </w:rPr>
        <w:t>Accident Prevention and Loss Control</w:t>
      </w:r>
      <w:r>
        <w:rPr>
          <w:rFonts w:ascii="Times New Roman" w:hAnsi="Times New Roman" w:cs="Times New Roman"/>
        </w:rPr>
        <w:t>. American Management Assn. Inc., 1970.</w:t>
      </w:r>
    </w:p>
    <w:p w:rsidR="00E62317" w:rsidRPr="00AF3A36" w:rsidRDefault="00E62317" w:rsidP="00E62317">
      <w:pPr>
        <w:spacing w:after="0" w:line="240" w:lineRule="auto"/>
        <w:rPr>
          <w:rFonts w:ascii="Times New Roman" w:hAnsi="Times New Roman" w:cs="Times New Roman"/>
        </w:rPr>
      </w:pPr>
    </w:p>
    <w:p w:rsidR="00016189" w:rsidRDefault="00016189" w:rsidP="00401217">
      <w:pPr>
        <w:pStyle w:val="BodyText"/>
        <w:spacing w:line="240" w:lineRule="auto"/>
        <w:rPr>
          <w:rFonts w:ascii="Times New Roman" w:hAnsi="Times New Roman" w:cs="Times New Roman"/>
          <w:b w:val="0"/>
          <w:sz w:val="22"/>
        </w:rPr>
      </w:pPr>
      <w:r w:rsidRPr="00AF3A36">
        <w:rPr>
          <w:rFonts w:ascii="Times New Roman" w:hAnsi="Times New Roman" w:cs="Times New Roman"/>
          <w:b w:val="0"/>
          <w:sz w:val="22"/>
        </w:rPr>
        <w:t>Las</w:t>
      </w:r>
      <w:r w:rsidR="00401217" w:rsidRPr="00AF3A36">
        <w:rPr>
          <w:rFonts w:ascii="Times New Roman" w:hAnsi="Times New Roman" w:cs="Times New Roman"/>
          <w:b w:val="0"/>
          <w:sz w:val="22"/>
        </w:rPr>
        <w:t>s</w:t>
      </w:r>
      <w:r w:rsidRPr="00AF3A36">
        <w:rPr>
          <w:rFonts w:ascii="Times New Roman" w:hAnsi="Times New Roman" w:cs="Times New Roman"/>
          <w:b w:val="0"/>
          <w:sz w:val="22"/>
        </w:rPr>
        <w:t xml:space="preserve">ila, Scott, and Hilgemann, Rene, 2014.  </w:t>
      </w:r>
      <w:r w:rsidR="00401217" w:rsidRPr="00AF3A36">
        <w:rPr>
          <w:rFonts w:ascii="Times New Roman" w:hAnsi="Times New Roman" w:cs="Times New Roman"/>
          <w:b w:val="0"/>
          <w:sz w:val="22"/>
        </w:rPr>
        <w:t>“</w:t>
      </w:r>
      <w:r w:rsidR="00401217" w:rsidRPr="00AF3A36">
        <w:rPr>
          <w:rFonts w:ascii="Times New Roman" w:hAnsi="Times New Roman" w:cs="Times New Roman"/>
          <w:b w:val="0"/>
          <w:color w:val="000000"/>
          <w:sz w:val="22"/>
        </w:rPr>
        <w:t xml:space="preserve">Working with Consultants – The Human Element.” </w:t>
      </w:r>
      <w:r w:rsidR="00401217" w:rsidRPr="00AF3A36">
        <w:rPr>
          <w:rFonts w:ascii="Times New Roman" w:hAnsi="Times New Roman" w:cs="Times New Roman"/>
          <w:b w:val="0"/>
          <w:i/>
          <w:sz w:val="22"/>
        </w:rPr>
        <w:t>ASSE 2014 – Professional Development Conference</w:t>
      </w:r>
      <w:r w:rsidR="00401217" w:rsidRPr="00AF3A36">
        <w:rPr>
          <w:rFonts w:ascii="Times New Roman" w:hAnsi="Times New Roman" w:cs="Times New Roman"/>
          <w:b w:val="0"/>
          <w:sz w:val="22"/>
        </w:rPr>
        <w:t>, Orlando, FL.</w:t>
      </w:r>
    </w:p>
    <w:p w:rsidR="003E2F6A" w:rsidRPr="003E2F6A" w:rsidRDefault="003E2F6A" w:rsidP="00401217">
      <w:pPr>
        <w:pStyle w:val="BodyText"/>
        <w:spacing w:line="240" w:lineRule="auto"/>
        <w:rPr>
          <w:rFonts w:ascii="Times New Roman" w:hAnsi="Times New Roman" w:cs="Times New Roman"/>
          <w:b w:val="0"/>
          <w:sz w:val="22"/>
        </w:rPr>
      </w:pPr>
      <w:r>
        <w:rPr>
          <w:rFonts w:ascii="Times New Roman" w:hAnsi="Times New Roman" w:cs="Times New Roman"/>
          <w:b w:val="0"/>
          <w:sz w:val="22"/>
        </w:rPr>
        <w:t xml:space="preserve">Nelson, E.J. </w:t>
      </w:r>
      <w:r w:rsidRPr="003E2F6A">
        <w:rPr>
          <w:rFonts w:ascii="Times New Roman" w:hAnsi="Times New Roman" w:cs="Times New Roman"/>
          <w:b w:val="0"/>
          <w:i/>
          <w:sz w:val="22"/>
        </w:rPr>
        <w:t>The Employer Safety Guidebook to Zero Employee Injury.</w:t>
      </w:r>
      <w:r>
        <w:rPr>
          <w:rFonts w:ascii="Times New Roman" w:hAnsi="Times New Roman" w:cs="Times New Roman"/>
          <w:b w:val="0"/>
          <w:sz w:val="22"/>
        </w:rPr>
        <w:t xml:space="preserve"> Nelson Consulting Inc., 2003</w:t>
      </w:r>
    </w:p>
    <w:p w:rsidR="00E62317" w:rsidRPr="00AF3A36" w:rsidRDefault="00E62317" w:rsidP="00E62317">
      <w:pPr>
        <w:spacing w:after="0" w:line="240" w:lineRule="auto"/>
        <w:rPr>
          <w:rFonts w:ascii="Times New Roman" w:hAnsi="Times New Roman" w:cs="Times New Roman"/>
        </w:rPr>
      </w:pPr>
      <w:r w:rsidRPr="00AF3A36">
        <w:rPr>
          <w:rFonts w:ascii="Times New Roman" w:hAnsi="Times New Roman" w:cs="Times New Roman"/>
        </w:rPr>
        <w:t>PBP Executive Reports, 2012.  “The 21 Steps to Reach an Injury-free Workplace.</w:t>
      </w:r>
    </w:p>
    <w:p w:rsidR="00E62317" w:rsidRPr="00AF3A36" w:rsidRDefault="00E62317" w:rsidP="00E62317">
      <w:pPr>
        <w:spacing w:after="0" w:line="240" w:lineRule="auto"/>
        <w:rPr>
          <w:rFonts w:ascii="Times New Roman" w:hAnsi="Times New Roman" w:cs="Times New Roman"/>
        </w:rPr>
      </w:pPr>
    </w:p>
    <w:p w:rsidR="008808EA" w:rsidRPr="00AF3A36" w:rsidRDefault="008808EA" w:rsidP="00E62317">
      <w:pPr>
        <w:spacing w:after="0" w:line="240" w:lineRule="auto"/>
        <w:rPr>
          <w:rFonts w:ascii="Times New Roman" w:hAnsi="Times New Roman" w:cs="Times New Roman"/>
        </w:rPr>
      </w:pPr>
      <w:r w:rsidRPr="00AF3A36">
        <w:rPr>
          <w:rFonts w:ascii="Times New Roman" w:hAnsi="Times New Roman" w:cs="Times New Roman"/>
        </w:rPr>
        <w:t xml:space="preserve">PS Asks Troy Ogden, 2014. </w:t>
      </w:r>
      <w:r w:rsidRPr="00AF3A36">
        <w:rPr>
          <w:rFonts w:ascii="Times New Roman" w:hAnsi="Times New Roman" w:cs="Times New Roman"/>
          <w:i/>
        </w:rPr>
        <w:t>Professional Safety</w:t>
      </w:r>
      <w:r w:rsidRPr="00AF3A36">
        <w:rPr>
          <w:rFonts w:ascii="Times New Roman" w:hAnsi="Times New Roman" w:cs="Times New Roman"/>
        </w:rPr>
        <w:t>. Volume 58, No. 8</w:t>
      </w:r>
      <w:r w:rsidR="00E62317" w:rsidRPr="00AF3A36">
        <w:rPr>
          <w:rFonts w:ascii="Times New Roman" w:hAnsi="Times New Roman" w:cs="Times New Roman"/>
        </w:rPr>
        <w:t>.</w:t>
      </w:r>
    </w:p>
    <w:p w:rsidR="008808EA" w:rsidRPr="00AF3A36" w:rsidRDefault="008808EA" w:rsidP="00E62317">
      <w:pPr>
        <w:spacing w:after="0" w:line="240" w:lineRule="auto"/>
        <w:rPr>
          <w:rFonts w:ascii="Times New Roman" w:hAnsi="Times New Roman" w:cs="Times New Roman"/>
        </w:rPr>
      </w:pPr>
    </w:p>
    <w:p w:rsidR="008808EA" w:rsidRPr="00AF3A36" w:rsidRDefault="008808EA" w:rsidP="00E62317">
      <w:pPr>
        <w:spacing w:after="0" w:line="240" w:lineRule="auto"/>
        <w:rPr>
          <w:rFonts w:ascii="Times New Roman" w:hAnsi="Times New Roman" w:cs="Times New Roman"/>
        </w:rPr>
      </w:pPr>
      <w:r w:rsidRPr="00AF3A36">
        <w:rPr>
          <w:rFonts w:ascii="Times New Roman" w:hAnsi="Times New Roman" w:cs="Times New Roman"/>
        </w:rPr>
        <w:t xml:space="preserve">Spiger, Jim, 2015. “Three things that change when you “get” safety.” </w:t>
      </w:r>
      <w:r w:rsidRPr="00AF3A36">
        <w:rPr>
          <w:rFonts w:ascii="Times New Roman" w:hAnsi="Times New Roman" w:cs="Times New Roman"/>
          <w:i/>
        </w:rPr>
        <w:t>Safety+Health</w:t>
      </w:r>
      <w:r w:rsidRPr="00AF3A36">
        <w:rPr>
          <w:rFonts w:ascii="Times New Roman" w:hAnsi="Times New Roman" w:cs="Times New Roman"/>
        </w:rPr>
        <w:t>.  Volume 191, No. 2.</w:t>
      </w:r>
    </w:p>
    <w:p w:rsidR="008808EA" w:rsidRPr="00AF3A36" w:rsidRDefault="008808EA" w:rsidP="00E62317">
      <w:pPr>
        <w:spacing w:after="0" w:line="240" w:lineRule="auto"/>
        <w:rPr>
          <w:rFonts w:ascii="Times New Roman" w:hAnsi="Times New Roman" w:cs="Times New Roman"/>
        </w:rPr>
      </w:pPr>
    </w:p>
    <w:p w:rsidR="00052990" w:rsidRDefault="008808EA" w:rsidP="00E62317">
      <w:pPr>
        <w:spacing w:after="0" w:line="240" w:lineRule="auto"/>
        <w:rPr>
          <w:rFonts w:ascii="Times New Roman" w:hAnsi="Times New Roman" w:cs="Times New Roman"/>
        </w:rPr>
      </w:pPr>
      <w:r w:rsidRPr="00AF3A36">
        <w:rPr>
          <w:rFonts w:ascii="Times New Roman" w:hAnsi="Times New Roman" w:cs="Times New Roman"/>
        </w:rPr>
        <w:t xml:space="preserve">Taubiz, Mike, 2015. “The Error of Standardization and Its Impact on Safety.”.  </w:t>
      </w:r>
      <w:r w:rsidRPr="00AF3A36">
        <w:rPr>
          <w:rFonts w:ascii="Times New Roman" w:hAnsi="Times New Roman" w:cs="Times New Roman"/>
          <w:i/>
        </w:rPr>
        <w:t>Professional Safety</w:t>
      </w:r>
      <w:r w:rsidRPr="00AF3A36">
        <w:rPr>
          <w:rFonts w:ascii="Times New Roman" w:hAnsi="Times New Roman" w:cs="Times New Roman"/>
        </w:rPr>
        <w:t>. Volume 58, No. 8</w:t>
      </w:r>
    </w:p>
    <w:p w:rsidR="00830EFC" w:rsidRDefault="00830EFC" w:rsidP="00E62317">
      <w:pPr>
        <w:spacing w:after="0" w:line="240" w:lineRule="auto"/>
        <w:rPr>
          <w:rFonts w:ascii="Times New Roman" w:hAnsi="Times New Roman" w:cs="Times New Roman"/>
        </w:rPr>
      </w:pPr>
    </w:p>
    <w:p w:rsidR="00830EFC" w:rsidRPr="00830EFC" w:rsidRDefault="00830EFC" w:rsidP="00E62317">
      <w:pPr>
        <w:spacing w:after="0" w:line="240" w:lineRule="auto"/>
        <w:rPr>
          <w:rFonts w:ascii="Times New Roman" w:hAnsi="Times New Roman" w:cs="Times New Roman"/>
        </w:rPr>
      </w:pPr>
      <w:r>
        <w:rPr>
          <w:rFonts w:ascii="Times New Roman" w:hAnsi="Times New Roman" w:cs="Times New Roman"/>
        </w:rPr>
        <w:t xml:space="preserve">Tucker, Richard L., Dr, and Joe C. Walter. </w:t>
      </w:r>
      <w:r w:rsidRPr="00830EFC">
        <w:rPr>
          <w:rFonts w:ascii="Times New Roman" w:hAnsi="Times New Roman" w:cs="Times New Roman"/>
          <w:i/>
        </w:rPr>
        <w:t>Zero Injury Institute</w:t>
      </w:r>
      <w:r>
        <w:rPr>
          <w:rFonts w:ascii="Times New Roman" w:hAnsi="Times New Roman" w:cs="Times New Roman"/>
        </w:rPr>
        <w:t>. Rep. Construction Industry Institute, n.d. Web 08 Mar. 2015</w:t>
      </w:r>
    </w:p>
    <w:p w:rsidR="00D81A2D" w:rsidRDefault="00D81A2D" w:rsidP="00830EFC">
      <w:pPr>
        <w:spacing w:after="120" w:line="480" w:lineRule="auto"/>
      </w:pPr>
      <w:r>
        <w:rPr>
          <w:rFonts w:ascii="Times New Roman" w:hAnsi="Times New Roman" w:cs="Times New Roman"/>
          <w:sz w:val="24"/>
        </w:rPr>
        <w:t>&lt;http://www.zeroinjuryinstitute.com/#!history-zero-injury/c41m&gt;.</w:t>
      </w:r>
    </w:p>
    <w:p w:rsidR="00AA63EB" w:rsidRPr="00AF3A36" w:rsidRDefault="00AA63EB" w:rsidP="00AA63EB">
      <w:pPr>
        <w:spacing w:after="0" w:line="240" w:lineRule="auto"/>
        <w:rPr>
          <w:rFonts w:ascii="Times New Roman" w:hAnsi="Times New Roman" w:cs="Times New Roman"/>
        </w:rPr>
      </w:pPr>
      <w:r w:rsidRPr="00AF3A36">
        <w:rPr>
          <w:rFonts w:ascii="Times New Roman" w:hAnsi="Times New Roman" w:cs="Times New Roman"/>
        </w:rPr>
        <w:t xml:space="preserve">The Corporate Executive Board Company, </w:t>
      </w:r>
      <w:r w:rsidRPr="00AF3A36">
        <w:rPr>
          <w:rFonts w:ascii="Times New Roman" w:hAnsi="Times New Roman" w:cs="Times New Roman"/>
          <w:i/>
        </w:rPr>
        <w:t>“Understanding Corporate Strategy and G</w:t>
      </w:r>
      <w:r w:rsidR="00372BC1" w:rsidRPr="00AF3A36">
        <w:rPr>
          <w:rFonts w:ascii="Times New Roman" w:hAnsi="Times New Roman" w:cs="Times New Roman"/>
          <w:i/>
        </w:rPr>
        <w:t>oals – Goal Alignment Checklist</w:t>
      </w:r>
      <w:r w:rsidRPr="00AF3A36">
        <w:rPr>
          <w:rFonts w:ascii="Times New Roman" w:hAnsi="Times New Roman" w:cs="Times New Roman"/>
          <w:i/>
        </w:rPr>
        <w:t>”</w:t>
      </w:r>
      <w:r w:rsidRPr="00AF3A36">
        <w:rPr>
          <w:rFonts w:ascii="Times New Roman" w:hAnsi="Times New Roman" w:cs="Times New Roman"/>
        </w:rPr>
        <w:t>.   2013.</w:t>
      </w:r>
    </w:p>
    <w:p w:rsidR="009A1EC8" w:rsidRPr="00AF3A36" w:rsidRDefault="009A1EC8" w:rsidP="00E62317">
      <w:pPr>
        <w:spacing w:after="0" w:line="240" w:lineRule="auto"/>
        <w:rPr>
          <w:rFonts w:ascii="Times New Roman" w:hAnsi="Times New Roman" w:cs="Times New Roman"/>
        </w:rPr>
      </w:pPr>
    </w:p>
    <w:sectPr w:rsidR="009A1EC8" w:rsidRPr="00AF3A36" w:rsidSect="0083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otham Light">
    <w:altName w:val="Gotham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E3B2B"/>
    <w:multiLevelType w:val="hybridMultilevel"/>
    <w:tmpl w:val="45948BF6"/>
    <w:lvl w:ilvl="0" w:tplc="ED846DD8">
      <w:start w:val="1"/>
      <w:numFmt w:val="bullet"/>
      <w:lvlText w:val=""/>
      <w:lvlJc w:val="left"/>
      <w:pPr>
        <w:ind w:left="720" w:hanging="360"/>
      </w:pPr>
      <w:rPr>
        <w:rFonts w:ascii="Wingdings" w:hAnsi="Wingdings" w:hint="default"/>
        <w:u w:color="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30ED1"/>
    <w:multiLevelType w:val="hybridMultilevel"/>
    <w:tmpl w:val="1D12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251B2F"/>
    <w:multiLevelType w:val="hybridMultilevel"/>
    <w:tmpl w:val="34F4EC10"/>
    <w:lvl w:ilvl="0" w:tplc="ED846DD8">
      <w:start w:val="1"/>
      <w:numFmt w:val="bullet"/>
      <w:lvlText w:val=""/>
      <w:lvlJc w:val="left"/>
      <w:pPr>
        <w:ind w:left="1440" w:hanging="360"/>
      </w:pPr>
      <w:rPr>
        <w:rFonts w:ascii="Wingdings" w:hAnsi="Wingdings" w:hint="default"/>
        <w:u w:color="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6D30B07"/>
    <w:multiLevelType w:val="hybridMultilevel"/>
    <w:tmpl w:val="7536370C"/>
    <w:lvl w:ilvl="0" w:tplc="0409000D">
      <w:start w:val="1"/>
      <w:numFmt w:val="bullet"/>
      <w:lvlText w:val=""/>
      <w:lvlJc w:val="left"/>
      <w:pPr>
        <w:ind w:left="720" w:hanging="360"/>
      </w:pPr>
      <w:rPr>
        <w:rFonts w:ascii="Wingdings" w:hAnsi="Wingdings" w:hint="default"/>
        <w:u w:color="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324166"/>
    <w:multiLevelType w:val="hybridMultilevel"/>
    <w:tmpl w:val="3B744C1C"/>
    <w:lvl w:ilvl="0" w:tplc="ED846DD8">
      <w:start w:val="1"/>
      <w:numFmt w:val="bullet"/>
      <w:lvlText w:val=""/>
      <w:lvlJc w:val="left"/>
      <w:pPr>
        <w:ind w:left="720" w:hanging="360"/>
      </w:pPr>
      <w:rPr>
        <w:rFonts w:ascii="Wingdings" w:hAnsi="Wingdings" w:hint="default"/>
        <w:u w:color="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33674"/>
    <w:multiLevelType w:val="hybridMultilevel"/>
    <w:tmpl w:val="6AE67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EE4467"/>
    <w:multiLevelType w:val="hybridMultilevel"/>
    <w:tmpl w:val="E62A9D90"/>
    <w:lvl w:ilvl="0" w:tplc="0409000D">
      <w:start w:val="1"/>
      <w:numFmt w:val="bullet"/>
      <w:lvlText w:val=""/>
      <w:lvlJc w:val="left"/>
      <w:pPr>
        <w:ind w:left="720" w:hanging="360"/>
      </w:pPr>
      <w:rPr>
        <w:rFonts w:ascii="Wingdings" w:hAnsi="Wingdings" w:hint="default"/>
        <w:u w:color="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9E0296"/>
    <w:multiLevelType w:val="hybridMultilevel"/>
    <w:tmpl w:val="CD7C864E"/>
    <w:lvl w:ilvl="0" w:tplc="E5A8DC48">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7FB395E"/>
    <w:multiLevelType w:val="hybridMultilevel"/>
    <w:tmpl w:val="8486A6F4"/>
    <w:lvl w:ilvl="0" w:tplc="4B22C022">
      <w:start w:val="1"/>
      <w:numFmt w:val="bullet"/>
      <w:lvlText w:val=""/>
      <w:lvlJc w:val="left"/>
      <w:pPr>
        <w:ind w:left="720" w:hanging="360"/>
      </w:pPr>
      <w:rPr>
        <w:rFonts w:ascii="Wingdings" w:hAnsi="Wingdings" w:hint="default"/>
        <w:u w:color="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0B01DC"/>
    <w:multiLevelType w:val="hybridMultilevel"/>
    <w:tmpl w:val="0CB86542"/>
    <w:lvl w:ilvl="0" w:tplc="ED846DD8">
      <w:start w:val="1"/>
      <w:numFmt w:val="bullet"/>
      <w:lvlText w:val=""/>
      <w:lvlJc w:val="left"/>
      <w:pPr>
        <w:ind w:left="720" w:hanging="360"/>
      </w:pPr>
      <w:rPr>
        <w:rFonts w:ascii="Wingdings" w:hAnsi="Wingdings" w:hint="default"/>
        <w:u w:color="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60208C"/>
    <w:multiLevelType w:val="hybridMultilevel"/>
    <w:tmpl w:val="0436D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2209C"/>
    <w:multiLevelType w:val="hybridMultilevel"/>
    <w:tmpl w:val="80387BBC"/>
    <w:lvl w:ilvl="0" w:tplc="4B22C022">
      <w:start w:val="1"/>
      <w:numFmt w:val="bullet"/>
      <w:lvlText w:val=""/>
      <w:lvlJc w:val="left"/>
      <w:pPr>
        <w:ind w:left="720" w:hanging="360"/>
      </w:pPr>
      <w:rPr>
        <w:rFonts w:ascii="Wingdings" w:hAnsi="Wingdings" w:hint="default"/>
        <w:u w:color="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9F0F2C"/>
    <w:multiLevelType w:val="hybridMultilevel"/>
    <w:tmpl w:val="9FFCF67E"/>
    <w:lvl w:ilvl="0" w:tplc="4B22C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4F17F1"/>
    <w:multiLevelType w:val="hybridMultilevel"/>
    <w:tmpl w:val="F8B61C96"/>
    <w:lvl w:ilvl="0" w:tplc="ED846DD8">
      <w:start w:val="1"/>
      <w:numFmt w:val="bullet"/>
      <w:lvlText w:val=""/>
      <w:lvlJc w:val="left"/>
      <w:pPr>
        <w:ind w:left="720" w:hanging="360"/>
      </w:pPr>
      <w:rPr>
        <w:rFonts w:ascii="Wingdings" w:hAnsi="Wingdings" w:hint="default"/>
        <w:u w:color="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12"/>
  </w:num>
  <w:num w:numId="5">
    <w:abstractNumId w:val="8"/>
  </w:num>
  <w:num w:numId="6">
    <w:abstractNumId w:val="11"/>
  </w:num>
  <w:num w:numId="7">
    <w:abstractNumId w:val="6"/>
  </w:num>
  <w:num w:numId="8">
    <w:abstractNumId w:val="3"/>
  </w:num>
  <w:num w:numId="9">
    <w:abstractNumId w:val="0"/>
  </w:num>
  <w:num w:numId="10">
    <w:abstractNumId w:val="13"/>
  </w:num>
  <w:num w:numId="11">
    <w:abstractNumId w:val="1"/>
  </w:num>
  <w:num w:numId="12">
    <w:abstractNumId w:val="4"/>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6D4"/>
    <w:rsid w:val="00016189"/>
    <w:rsid w:val="00052990"/>
    <w:rsid w:val="000637FD"/>
    <w:rsid w:val="000767AC"/>
    <w:rsid w:val="00087945"/>
    <w:rsid w:val="00087D1F"/>
    <w:rsid w:val="000A2A99"/>
    <w:rsid w:val="000C21BF"/>
    <w:rsid w:val="000C5B33"/>
    <w:rsid w:val="000D6C7D"/>
    <w:rsid w:val="000E3355"/>
    <w:rsid w:val="00104855"/>
    <w:rsid w:val="001220A9"/>
    <w:rsid w:val="001466A1"/>
    <w:rsid w:val="00146F35"/>
    <w:rsid w:val="00147FAA"/>
    <w:rsid w:val="001B0465"/>
    <w:rsid w:val="001C194C"/>
    <w:rsid w:val="00200DFE"/>
    <w:rsid w:val="00211439"/>
    <w:rsid w:val="0021544C"/>
    <w:rsid w:val="00215954"/>
    <w:rsid w:val="0023443E"/>
    <w:rsid w:val="002361BC"/>
    <w:rsid w:val="00244643"/>
    <w:rsid w:val="002647E3"/>
    <w:rsid w:val="002774CC"/>
    <w:rsid w:val="0028445C"/>
    <w:rsid w:val="002926C6"/>
    <w:rsid w:val="002B7510"/>
    <w:rsid w:val="002C5807"/>
    <w:rsid w:val="002D40A1"/>
    <w:rsid w:val="002E192D"/>
    <w:rsid w:val="002E1F82"/>
    <w:rsid w:val="002E524F"/>
    <w:rsid w:val="0030420C"/>
    <w:rsid w:val="00314932"/>
    <w:rsid w:val="003301F8"/>
    <w:rsid w:val="00372BC1"/>
    <w:rsid w:val="00380CAB"/>
    <w:rsid w:val="00382056"/>
    <w:rsid w:val="00384573"/>
    <w:rsid w:val="00387DA6"/>
    <w:rsid w:val="003B461A"/>
    <w:rsid w:val="003C1B95"/>
    <w:rsid w:val="003D1CEE"/>
    <w:rsid w:val="003D5D4B"/>
    <w:rsid w:val="003E0EB7"/>
    <w:rsid w:val="003E1E70"/>
    <w:rsid w:val="003E2F6A"/>
    <w:rsid w:val="003F0B94"/>
    <w:rsid w:val="00401217"/>
    <w:rsid w:val="00416150"/>
    <w:rsid w:val="00416D97"/>
    <w:rsid w:val="0042085D"/>
    <w:rsid w:val="00473060"/>
    <w:rsid w:val="00474F7E"/>
    <w:rsid w:val="004867B6"/>
    <w:rsid w:val="004C0E06"/>
    <w:rsid w:val="004C76D4"/>
    <w:rsid w:val="004D1F96"/>
    <w:rsid w:val="004E00BB"/>
    <w:rsid w:val="00505E3B"/>
    <w:rsid w:val="00507C81"/>
    <w:rsid w:val="00511F8A"/>
    <w:rsid w:val="00512EC7"/>
    <w:rsid w:val="00531723"/>
    <w:rsid w:val="0057468B"/>
    <w:rsid w:val="00584F2F"/>
    <w:rsid w:val="005A3AC9"/>
    <w:rsid w:val="005B5FE6"/>
    <w:rsid w:val="005D5195"/>
    <w:rsid w:val="005E2C76"/>
    <w:rsid w:val="00645DAE"/>
    <w:rsid w:val="00667E63"/>
    <w:rsid w:val="006949E3"/>
    <w:rsid w:val="006C7845"/>
    <w:rsid w:val="006D2975"/>
    <w:rsid w:val="006D3674"/>
    <w:rsid w:val="006E58EB"/>
    <w:rsid w:val="006F624F"/>
    <w:rsid w:val="00724B9C"/>
    <w:rsid w:val="00744156"/>
    <w:rsid w:val="0074495C"/>
    <w:rsid w:val="00747328"/>
    <w:rsid w:val="0076222C"/>
    <w:rsid w:val="00787E73"/>
    <w:rsid w:val="007977DC"/>
    <w:rsid w:val="007A25AE"/>
    <w:rsid w:val="007C246A"/>
    <w:rsid w:val="007C2FAE"/>
    <w:rsid w:val="007D587B"/>
    <w:rsid w:val="0080403C"/>
    <w:rsid w:val="00830EFC"/>
    <w:rsid w:val="00841748"/>
    <w:rsid w:val="00843AC5"/>
    <w:rsid w:val="00844309"/>
    <w:rsid w:val="00874EE6"/>
    <w:rsid w:val="008808EA"/>
    <w:rsid w:val="00884CB6"/>
    <w:rsid w:val="008977B6"/>
    <w:rsid w:val="008A640D"/>
    <w:rsid w:val="008B7692"/>
    <w:rsid w:val="008E00AE"/>
    <w:rsid w:val="008E251B"/>
    <w:rsid w:val="008F425B"/>
    <w:rsid w:val="00907E3A"/>
    <w:rsid w:val="009230F0"/>
    <w:rsid w:val="00946425"/>
    <w:rsid w:val="009610D4"/>
    <w:rsid w:val="00976B39"/>
    <w:rsid w:val="00980939"/>
    <w:rsid w:val="009945AE"/>
    <w:rsid w:val="00997010"/>
    <w:rsid w:val="009A1EC8"/>
    <w:rsid w:val="009D286E"/>
    <w:rsid w:val="009E2208"/>
    <w:rsid w:val="009F247D"/>
    <w:rsid w:val="00A128B7"/>
    <w:rsid w:val="00A22AC1"/>
    <w:rsid w:val="00A40A57"/>
    <w:rsid w:val="00A57B7E"/>
    <w:rsid w:val="00A9136A"/>
    <w:rsid w:val="00AA63EB"/>
    <w:rsid w:val="00AD07F4"/>
    <w:rsid w:val="00AF3A36"/>
    <w:rsid w:val="00AF3BE2"/>
    <w:rsid w:val="00B02D1B"/>
    <w:rsid w:val="00B37EDE"/>
    <w:rsid w:val="00B4223D"/>
    <w:rsid w:val="00B604DD"/>
    <w:rsid w:val="00B95D60"/>
    <w:rsid w:val="00BB4692"/>
    <w:rsid w:val="00C278A3"/>
    <w:rsid w:val="00C3286F"/>
    <w:rsid w:val="00C8357F"/>
    <w:rsid w:val="00CA21F8"/>
    <w:rsid w:val="00CA258E"/>
    <w:rsid w:val="00CB5B0C"/>
    <w:rsid w:val="00CB7A9F"/>
    <w:rsid w:val="00CE02F0"/>
    <w:rsid w:val="00D00AE9"/>
    <w:rsid w:val="00D0153D"/>
    <w:rsid w:val="00D13143"/>
    <w:rsid w:val="00D21803"/>
    <w:rsid w:val="00D2679D"/>
    <w:rsid w:val="00D31A30"/>
    <w:rsid w:val="00D47AFC"/>
    <w:rsid w:val="00D81A2D"/>
    <w:rsid w:val="00D9643D"/>
    <w:rsid w:val="00DC4807"/>
    <w:rsid w:val="00E05CBF"/>
    <w:rsid w:val="00E33003"/>
    <w:rsid w:val="00E62317"/>
    <w:rsid w:val="00EA5B1B"/>
    <w:rsid w:val="00EB3A64"/>
    <w:rsid w:val="00EB7D3D"/>
    <w:rsid w:val="00ED5309"/>
    <w:rsid w:val="00F027DE"/>
    <w:rsid w:val="00F052B0"/>
    <w:rsid w:val="00F32CBF"/>
    <w:rsid w:val="00F60189"/>
    <w:rsid w:val="00F70441"/>
    <w:rsid w:val="00F7256A"/>
    <w:rsid w:val="00F744F6"/>
    <w:rsid w:val="00F74E16"/>
    <w:rsid w:val="00F914CA"/>
    <w:rsid w:val="00FA5BF2"/>
    <w:rsid w:val="00FF0433"/>
    <w:rsid w:val="00FF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401217"/>
    <w:rPr>
      <w:rFonts w:ascii="Arial" w:hAnsi="Arial"/>
      <w:b/>
      <w:sz w:val="28"/>
    </w:rPr>
  </w:style>
  <w:style w:type="character" w:customStyle="1" w:styleId="BodyTextChar">
    <w:name w:val="Body Text Char"/>
    <w:basedOn w:val="DefaultParagraphFont"/>
    <w:link w:val="BodyText"/>
    <w:uiPriority w:val="99"/>
    <w:rsid w:val="00401217"/>
    <w:rPr>
      <w:rFonts w:ascii="Arial" w:hAnsi="Arial"/>
      <w:b/>
      <w:sz w:val="28"/>
    </w:rPr>
  </w:style>
  <w:style w:type="paragraph" w:customStyle="1" w:styleId="Default">
    <w:name w:val="Default"/>
    <w:rsid w:val="005A3AC9"/>
    <w:pPr>
      <w:autoSpaceDE w:val="0"/>
      <w:autoSpaceDN w:val="0"/>
      <w:adjustRightInd w:val="0"/>
      <w:spacing w:after="0" w:line="240" w:lineRule="auto"/>
    </w:pPr>
    <w:rPr>
      <w:rFonts w:ascii="Gotham Light" w:hAnsi="Gotham Light" w:cs="Gotham Light"/>
      <w:color w:val="000000"/>
      <w:sz w:val="24"/>
      <w:szCs w:val="24"/>
    </w:rPr>
  </w:style>
  <w:style w:type="paragraph" w:customStyle="1" w:styleId="Pa6">
    <w:name w:val="Pa6"/>
    <w:basedOn w:val="Default"/>
    <w:next w:val="Default"/>
    <w:uiPriority w:val="99"/>
    <w:rsid w:val="005A3AC9"/>
    <w:pPr>
      <w:spacing w:line="181" w:lineRule="atLeast"/>
    </w:pPr>
    <w:rPr>
      <w:rFonts w:cstheme="minorBidi"/>
      <w:color w:val="auto"/>
    </w:rPr>
  </w:style>
  <w:style w:type="character" w:customStyle="1" w:styleId="A1">
    <w:name w:val="A1"/>
    <w:uiPriority w:val="99"/>
    <w:rsid w:val="005A3AC9"/>
    <w:rPr>
      <w:rFonts w:cs="Gotham Light"/>
      <w:color w:val="221E1F"/>
      <w:sz w:val="16"/>
      <w:szCs w:val="16"/>
    </w:rPr>
  </w:style>
  <w:style w:type="paragraph" w:styleId="ListParagraph">
    <w:name w:val="List Paragraph"/>
    <w:basedOn w:val="Normal"/>
    <w:qFormat/>
    <w:rsid w:val="00B95D60"/>
    <w:pPr>
      <w:ind w:left="720"/>
      <w:contextualSpacing/>
    </w:pPr>
  </w:style>
  <w:style w:type="paragraph" w:styleId="BalloonText">
    <w:name w:val="Balloon Text"/>
    <w:basedOn w:val="Normal"/>
    <w:link w:val="BalloonTextChar"/>
    <w:uiPriority w:val="99"/>
    <w:semiHidden/>
    <w:unhideWhenUsed/>
    <w:rsid w:val="005E2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C76"/>
    <w:rPr>
      <w:rFonts w:ascii="Tahoma" w:hAnsi="Tahoma" w:cs="Tahoma"/>
      <w:sz w:val="16"/>
      <w:szCs w:val="16"/>
    </w:rPr>
  </w:style>
  <w:style w:type="paragraph" w:customStyle="1" w:styleId="Standard">
    <w:name w:val="Standard"/>
    <w:rsid w:val="006C7845"/>
    <w:pPr>
      <w:suppressAutoHyphens/>
      <w:autoSpaceDN w:val="0"/>
    </w:pPr>
    <w:rPr>
      <w:rFonts w:ascii="Calibri" w:eastAsia="SimSun" w:hAnsi="Calibri" w:cs="Tahom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401217"/>
    <w:rPr>
      <w:rFonts w:ascii="Arial" w:hAnsi="Arial"/>
      <w:b/>
      <w:sz w:val="28"/>
    </w:rPr>
  </w:style>
  <w:style w:type="character" w:customStyle="1" w:styleId="BodyTextChar">
    <w:name w:val="Body Text Char"/>
    <w:basedOn w:val="DefaultParagraphFont"/>
    <w:link w:val="BodyText"/>
    <w:uiPriority w:val="99"/>
    <w:rsid w:val="00401217"/>
    <w:rPr>
      <w:rFonts w:ascii="Arial" w:hAnsi="Arial"/>
      <w:b/>
      <w:sz w:val="28"/>
    </w:rPr>
  </w:style>
  <w:style w:type="paragraph" w:customStyle="1" w:styleId="Default">
    <w:name w:val="Default"/>
    <w:rsid w:val="005A3AC9"/>
    <w:pPr>
      <w:autoSpaceDE w:val="0"/>
      <w:autoSpaceDN w:val="0"/>
      <w:adjustRightInd w:val="0"/>
      <w:spacing w:after="0" w:line="240" w:lineRule="auto"/>
    </w:pPr>
    <w:rPr>
      <w:rFonts w:ascii="Gotham Light" w:hAnsi="Gotham Light" w:cs="Gotham Light"/>
      <w:color w:val="000000"/>
      <w:sz w:val="24"/>
      <w:szCs w:val="24"/>
    </w:rPr>
  </w:style>
  <w:style w:type="paragraph" w:customStyle="1" w:styleId="Pa6">
    <w:name w:val="Pa6"/>
    <w:basedOn w:val="Default"/>
    <w:next w:val="Default"/>
    <w:uiPriority w:val="99"/>
    <w:rsid w:val="005A3AC9"/>
    <w:pPr>
      <w:spacing w:line="181" w:lineRule="atLeast"/>
    </w:pPr>
    <w:rPr>
      <w:rFonts w:cstheme="minorBidi"/>
      <w:color w:val="auto"/>
    </w:rPr>
  </w:style>
  <w:style w:type="character" w:customStyle="1" w:styleId="A1">
    <w:name w:val="A1"/>
    <w:uiPriority w:val="99"/>
    <w:rsid w:val="005A3AC9"/>
    <w:rPr>
      <w:rFonts w:cs="Gotham Light"/>
      <w:color w:val="221E1F"/>
      <w:sz w:val="16"/>
      <w:szCs w:val="16"/>
    </w:rPr>
  </w:style>
  <w:style w:type="paragraph" w:styleId="ListParagraph">
    <w:name w:val="List Paragraph"/>
    <w:basedOn w:val="Normal"/>
    <w:qFormat/>
    <w:rsid w:val="00B95D60"/>
    <w:pPr>
      <w:ind w:left="720"/>
      <w:contextualSpacing/>
    </w:pPr>
  </w:style>
  <w:style w:type="paragraph" w:styleId="BalloonText">
    <w:name w:val="Balloon Text"/>
    <w:basedOn w:val="Normal"/>
    <w:link w:val="BalloonTextChar"/>
    <w:uiPriority w:val="99"/>
    <w:semiHidden/>
    <w:unhideWhenUsed/>
    <w:rsid w:val="005E2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C76"/>
    <w:rPr>
      <w:rFonts w:ascii="Tahoma" w:hAnsi="Tahoma" w:cs="Tahoma"/>
      <w:sz w:val="16"/>
      <w:szCs w:val="16"/>
    </w:rPr>
  </w:style>
  <w:style w:type="paragraph" w:customStyle="1" w:styleId="Standard">
    <w:name w:val="Standard"/>
    <w:rsid w:val="006C7845"/>
    <w:pPr>
      <w:suppressAutoHyphens/>
      <w:autoSpaceDN w:val="0"/>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ranet.au.cardno.com/Resources/Marketing/Branding/Logos/Cardno%20Zero%20Harm%20Logos/JPG/stacked/Cardno%20Zero%20Harm_stacked_rgb.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072565\Documents\EHS%20KPI%20Reports\01%20FY14%20EHS%20KPI%20Data%20for%20Monthly%20Reports_v5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067092651757241E-2"/>
          <c:y val="7.0270363004596464E-2"/>
          <c:w val="0.8945686900958465"/>
          <c:h val="0.80810917455285913"/>
        </c:manualLayout>
      </c:layout>
      <c:barChart>
        <c:barDir val="col"/>
        <c:grouping val="clustered"/>
        <c:varyColors val="0"/>
        <c:ser>
          <c:idx val="0"/>
          <c:order val="0"/>
          <c:spPr>
            <a:solidFill>
              <a:srgbClr val="FFFFFF"/>
            </a:solidFill>
            <a:ln w="12700">
              <a:solidFill>
                <a:srgbClr val="000000"/>
              </a:solidFill>
              <a:prstDash val="solid"/>
            </a:ln>
          </c:spPr>
          <c:invertIfNegative val="0"/>
          <c:cat>
            <c:strRef>
              <c:f>'Historical Performance with Rec'!$A$2:$A$9</c:f>
              <c:strCache>
                <c:ptCount val="8"/>
                <c:pt idx="0">
                  <c:v>FY07</c:v>
                </c:pt>
                <c:pt idx="1">
                  <c:v>FY08</c:v>
                </c:pt>
                <c:pt idx="2">
                  <c:v>FY09</c:v>
                </c:pt>
                <c:pt idx="3">
                  <c:v>FY10</c:v>
                </c:pt>
                <c:pt idx="4">
                  <c:v>FY11</c:v>
                </c:pt>
                <c:pt idx="5">
                  <c:v>FY12</c:v>
                </c:pt>
                <c:pt idx="6">
                  <c:v>FY13</c:v>
                </c:pt>
                <c:pt idx="7">
                  <c:v>FY14</c:v>
                </c:pt>
              </c:strCache>
            </c:strRef>
          </c:cat>
          <c:val>
            <c:numRef>
              <c:f>'Historical Performance with Rec'!$B$2:$B$9</c:f>
              <c:numCache>
                <c:formatCode>0.00</c:formatCode>
                <c:ptCount val="8"/>
                <c:pt idx="0">
                  <c:v>1.06</c:v>
                </c:pt>
                <c:pt idx="1">
                  <c:v>0.91</c:v>
                </c:pt>
                <c:pt idx="2">
                  <c:v>0.70000000000000018</c:v>
                </c:pt>
                <c:pt idx="3">
                  <c:v>0.54</c:v>
                </c:pt>
                <c:pt idx="4">
                  <c:v>0.47000000000000008</c:v>
                </c:pt>
                <c:pt idx="5">
                  <c:v>0.38000000000000012</c:v>
                </c:pt>
                <c:pt idx="6">
                  <c:v>0.3000000000000001</c:v>
                </c:pt>
                <c:pt idx="7">
                  <c:v>0.26</c:v>
                </c:pt>
              </c:numCache>
            </c:numRef>
          </c:val>
        </c:ser>
        <c:dLbls>
          <c:showLegendKey val="0"/>
          <c:showVal val="0"/>
          <c:showCatName val="0"/>
          <c:showSerName val="0"/>
          <c:showPercent val="0"/>
          <c:showBubbleSize val="0"/>
        </c:dLbls>
        <c:gapWidth val="60"/>
        <c:axId val="141430144"/>
        <c:axId val="143644160"/>
      </c:barChart>
      <c:catAx>
        <c:axId val="1414301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43644160"/>
        <c:crosses val="autoZero"/>
        <c:auto val="1"/>
        <c:lblAlgn val="ctr"/>
        <c:lblOffset val="100"/>
        <c:tickLblSkip val="1"/>
        <c:tickMarkSkip val="1"/>
        <c:noMultiLvlLbl val="0"/>
      </c:catAx>
      <c:valAx>
        <c:axId val="143644160"/>
        <c:scaling>
          <c:orientation val="minMax"/>
          <c:max val="1.5"/>
        </c:scaling>
        <c:delete val="0"/>
        <c:axPos val="l"/>
        <c:majorGridlines>
          <c:spPr>
            <a:ln w="3175">
              <a:solidFill>
                <a:srgbClr val="000000"/>
              </a:solidFill>
              <a:prstDash val="solid"/>
            </a:ln>
          </c:spPr>
        </c:majorGridlines>
        <c:numFmt formatCode="0.0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41430144"/>
        <c:crosses val="autoZero"/>
        <c:crossBetween val="between"/>
        <c:majorUnit val="0.5"/>
      </c:valAx>
      <c:spPr>
        <a:gradFill rotWithShape="0">
          <a:gsLst>
            <a:gs pos="0">
              <a:srgbClr val="FFFFFF"/>
            </a:gs>
            <a:gs pos="100000">
              <a:srgbClr val="99CC00"/>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0.47146</cdr:x>
      <cdr:y>0.12732</cdr:y>
    </cdr:from>
    <cdr:to>
      <cdr:x>0.5866</cdr:x>
      <cdr:y>0.28617</cdr:y>
    </cdr:to>
    <cdr:sp macro="" textlink="">
      <cdr:nvSpPr>
        <cdr:cNvPr id="373761" name="Text Box 1"/>
        <cdr:cNvSpPr txBox="1">
          <a:spLocks xmlns:a="http://schemas.openxmlformats.org/drawingml/2006/main" noChangeArrowheads="1"/>
        </cdr:cNvSpPr>
      </cdr:nvSpPr>
      <cdr:spPr bwMode="auto">
        <a:xfrm xmlns:a="http://schemas.openxmlformats.org/drawingml/2006/main">
          <a:off x="2818832" y="453107"/>
          <a:ext cx="687600" cy="56134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6059</Words>
  <Characters>34539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40517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Hilgemann</dc:creator>
  <cp:lastModifiedBy>Rene Hilgemann</cp:lastModifiedBy>
  <cp:revision>3</cp:revision>
  <cp:lastPrinted>2015-03-04T03:10:00Z</cp:lastPrinted>
  <dcterms:created xsi:type="dcterms:W3CDTF">2015-03-09T13:21:00Z</dcterms:created>
  <dcterms:modified xsi:type="dcterms:W3CDTF">2015-05-13T13:05:00Z</dcterms:modified>
</cp:coreProperties>
</file>